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5523D" w14:textId="0F4EF8E8" w:rsidR="6E270BE1" w:rsidRDefault="6E270BE1" w:rsidP="07AF0377">
      <w:pPr>
        <w:jc w:val="center"/>
      </w:pPr>
      <w:r w:rsidRPr="07AF0377">
        <w:rPr>
          <w:rFonts w:ascii="Calibri" w:eastAsia="Calibri" w:hAnsi="Calibri" w:cs="Calibri"/>
          <w:sz w:val="22"/>
          <w:szCs w:val="22"/>
        </w:rPr>
        <w:t>Prijedlog godišnjeg izvedbenog kurikuluma za Biologiju u 3. razredu srednje škole za školsku godinu 202</w:t>
      </w:r>
      <w:r w:rsidR="00B1381A">
        <w:rPr>
          <w:rFonts w:ascii="Calibri" w:eastAsia="Calibri" w:hAnsi="Calibri" w:cs="Calibri"/>
          <w:sz w:val="22"/>
          <w:szCs w:val="22"/>
        </w:rPr>
        <w:t>1</w:t>
      </w:r>
      <w:r w:rsidRPr="07AF0377">
        <w:rPr>
          <w:rFonts w:ascii="Calibri" w:eastAsia="Calibri" w:hAnsi="Calibri" w:cs="Calibri"/>
          <w:sz w:val="22"/>
          <w:szCs w:val="22"/>
        </w:rPr>
        <w:t>./202</w:t>
      </w:r>
      <w:r w:rsidR="00B1381A">
        <w:rPr>
          <w:rFonts w:ascii="Calibri" w:eastAsia="Calibri" w:hAnsi="Calibri" w:cs="Calibri"/>
          <w:sz w:val="22"/>
          <w:szCs w:val="22"/>
        </w:rPr>
        <w:t>2</w:t>
      </w:r>
      <w:r w:rsidRPr="07AF0377">
        <w:rPr>
          <w:rFonts w:ascii="Calibri" w:eastAsia="Calibri" w:hAnsi="Calibri" w:cs="Calibri"/>
          <w:sz w:val="22"/>
          <w:szCs w:val="22"/>
        </w:rPr>
        <w:t>.</w:t>
      </w:r>
    </w:p>
    <w:p w14:paraId="30C02720" w14:textId="77777777" w:rsidR="00E42A68" w:rsidRPr="00414FCE" w:rsidRDefault="0040040E" w:rsidP="00C05B2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7030A0"/>
          <w:sz w:val="20"/>
          <w:szCs w:val="20"/>
        </w:rPr>
      </w:pPr>
      <w:r w:rsidRPr="00414FCE">
        <w:rPr>
          <w:rFonts w:asciiTheme="minorHAnsi" w:hAnsiTheme="minorHAnsi" w:cstheme="minorHAnsi"/>
          <w:color w:val="7030A0"/>
          <w:sz w:val="20"/>
          <w:szCs w:val="20"/>
        </w:rPr>
        <w:t> </w:t>
      </w:r>
    </w:p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09"/>
        <w:gridCol w:w="2126"/>
        <w:gridCol w:w="2693"/>
        <w:gridCol w:w="4107"/>
        <w:gridCol w:w="3973"/>
      </w:tblGrid>
      <w:tr w:rsidR="00683BB4" w:rsidRPr="00414FCE" w14:paraId="52B63B04" w14:textId="77777777" w:rsidTr="00317250">
        <w:trPr>
          <w:trHeight w:val="570"/>
        </w:trPr>
        <w:tc>
          <w:tcPr>
            <w:tcW w:w="993" w:type="dxa"/>
            <w:shd w:val="clear" w:color="auto" w:fill="E5E0EC"/>
            <w:vAlign w:val="center"/>
          </w:tcPr>
          <w:p w14:paraId="16A7CF52" w14:textId="67626DD6" w:rsidR="00683BB4" w:rsidRPr="00414FCE" w:rsidRDefault="00683BB4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709" w:type="dxa"/>
            <w:shd w:val="clear" w:color="auto" w:fill="E5E0EC"/>
            <w:vAlign w:val="center"/>
          </w:tcPr>
          <w:p w14:paraId="47036447" w14:textId="6D741101" w:rsidR="00683BB4" w:rsidRPr="00414FCE" w:rsidRDefault="00683BB4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TJEDAN</w:t>
            </w:r>
          </w:p>
        </w:tc>
        <w:tc>
          <w:tcPr>
            <w:tcW w:w="2126" w:type="dxa"/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A9B6C4" w14:textId="0CE863D9" w:rsidR="00683BB4" w:rsidRPr="00414FCE" w:rsidRDefault="00683BB4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TEMATSKA CJELINA</w:t>
            </w:r>
          </w:p>
        </w:tc>
        <w:tc>
          <w:tcPr>
            <w:tcW w:w="2693" w:type="dxa"/>
            <w:shd w:val="clear" w:color="auto" w:fill="E5E0EC"/>
            <w:vAlign w:val="center"/>
          </w:tcPr>
          <w:p w14:paraId="1A81C9AB" w14:textId="1B9E5024" w:rsidR="00683BB4" w:rsidRPr="00414FCE" w:rsidRDefault="00683BB4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NASTAVNA TEMA</w:t>
            </w:r>
          </w:p>
        </w:tc>
        <w:tc>
          <w:tcPr>
            <w:tcW w:w="4107" w:type="dxa"/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EF4AD1B" w14:textId="649746BE" w:rsidR="00683BB4" w:rsidRPr="00414FCE" w:rsidRDefault="00683BB4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ODGOJNO-OBRAZOVNI ISHODI</w:t>
            </w:r>
          </w:p>
        </w:tc>
        <w:tc>
          <w:tcPr>
            <w:tcW w:w="3973" w:type="dxa"/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27C75F" w14:textId="3A63648F" w:rsidR="00683BB4" w:rsidRPr="00414FCE" w:rsidRDefault="00683BB4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OČEKIVANJA MEĐUPREDMETNIH TEMA</w:t>
            </w:r>
          </w:p>
        </w:tc>
      </w:tr>
      <w:tr w:rsidR="004379B3" w:rsidRPr="00414FCE" w14:paraId="5A7397EA" w14:textId="77777777" w:rsidTr="005249B5">
        <w:trPr>
          <w:trHeight w:val="350"/>
        </w:trPr>
        <w:tc>
          <w:tcPr>
            <w:tcW w:w="993" w:type="dxa"/>
            <w:vMerge w:val="restart"/>
            <w:vAlign w:val="center"/>
          </w:tcPr>
          <w:p w14:paraId="46B5193B" w14:textId="1A5B93A3" w:rsidR="004379B3" w:rsidRPr="00414FCE" w:rsidRDefault="004379B3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7250">
              <w:rPr>
                <w:rFonts w:asciiTheme="minorHAnsi" w:hAnsiTheme="minorHAnsi" w:cstheme="minorHAnsi"/>
                <w:bCs/>
                <w:sz w:val="20"/>
                <w:szCs w:val="20"/>
              </w:rPr>
              <w:t>rujan</w:t>
            </w:r>
          </w:p>
        </w:tc>
        <w:tc>
          <w:tcPr>
            <w:tcW w:w="709" w:type="dxa"/>
            <w:vAlign w:val="center"/>
          </w:tcPr>
          <w:p w14:paraId="50B2C340" w14:textId="18BD4303" w:rsidR="004379B3" w:rsidRPr="00414FCE" w:rsidRDefault="004379B3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A2863" w14:textId="1997FDF1" w:rsidR="004379B3" w:rsidRPr="00BC3CEF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33E7">
              <w:rPr>
                <w:rFonts w:asciiTheme="minorHAnsi" w:hAnsiTheme="minorHAnsi" w:cstheme="minorHAnsi"/>
                <w:sz w:val="20"/>
                <w:szCs w:val="20"/>
              </w:rPr>
              <w:t>Tematske cjeline obrađene tijekom poučavanja Biologije u 1.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Pr="005F33E7">
              <w:rPr>
                <w:rFonts w:asciiTheme="minorHAnsi" w:hAnsiTheme="minorHAnsi" w:cstheme="minorHAnsi"/>
                <w:sz w:val="20"/>
                <w:szCs w:val="20"/>
              </w:rPr>
              <w:t xml:space="preserve"> 2. razredu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SŠ</w:t>
            </w:r>
            <w:r w:rsidRPr="00BC3C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BC3CEF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2C70DA18" w14:textId="77777777" w:rsidR="004379B3" w:rsidRPr="00783735" w:rsidRDefault="004379B3" w:rsidP="005F33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783735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Uvodni sat</w:t>
            </w:r>
          </w:p>
          <w:p w14:paraId="43BC5912" w14:textId="006B967A" w:rsidR="004379B3" w:rsidRPr="00414FCE" w:rsidRDefault="004379B3" w:rsidP="005F33E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783735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Ponavljanje</w:t>
            </w:r>
            <w:r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Pr="00783735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410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1F22A" w14:textId="3BB8CB1C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Odgojno-obrazovni ishodi koji su trebali biti ostvareni tijekom poučavanja Biologije u 1. i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Pr="00414FCE">
              <w:rPr>
                <w:rFonts w:asciiTheme="minorHAnsi" w:hAnsiTheme="minorHAnsi" w:cstheme="minorHAnsi"/>
                <w:bCs/>
                <w:sz w:val="20"/>
                <w:szCs w:val="20"/>
              </w:rPr>
              <w:t>. razredu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397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EC68C" w14:textId="246135E9" w:rsidR="004379B3" w:rsidRPr="00414FCE" w:rsidRDefault="005249B5" w:rsidP="005249B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7A7D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Napomena: </w:t>
            </w:r>
            <w:r w:rsidRPr="00BF7A7D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20"/>
              </w:rPr>
              <w:t>Broj sati ponavljanja na početku nastavne godine po potrebi smanjiti, ako učitelj procijeni da su učenici uspješno ostvarili ishode prethodnih godina učenja te da će na taj način učinkovitije ostvariti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20"/>
              </w:rPr>
              <w:t xml:space="preserve"> odgojno-obrazovne</w:t>
            </w:r>
            <w:r w:rsidRPr="00BF7A7D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20"/>
              </w:rPr>
              <w:t xml:space="preserve"> ishode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20"/>
              </w:rPr>
              <w:t>3</w:t>
            </w:r>
            <w:r w:rsidRPr="00BF7A7D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20"/>
              </w:rPr>
              <w:t>. razreda.</w:t>
            </w:r>
          </w:p>
        </w:tc>
      </w:tr>
      <w:tr w:rsidR="004379B3" w:rsidRPr="00414FCE" w14:paraId="5990852E" w14:textId="77777777" w:rsidTr="00317250">
        <w:trPr>
          <w:trHeight w:val="91"/>
        </w:trPr>
        <w:tc>
          <w:tcPr>
            <w:tcW w:w="993" w:type="dxa"/>
            <w:vMerge/>
          </w:tcPr>
          <w:p w14:paraId="070FB22F" w14:textId="77777777" w:rsidR="004379B3" w:rsidRPr="00414FCE" w:rsidRDefault="004379B3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D4EE980" w14:textId="2FC08702" w:rsidR="004379B3" w:rsidRPr="00414FCE" w:rsidRDefault="004379B3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212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A4A3E" w14:textId="1B090E52" w:rsidR="004379B3" w:rsidRPr="00414FCE" w:rsidRDefault="004379B3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04EF608" w14:textId="17C31A20" w:rsidR="004379B3" w:rsidRPr="00414FCE" w:rsidRDefault="004379B3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</w:p>
        </w:tc>
        <w:tc>
          <w:tcPr>
            <w:tcW w:w="410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14BA7" w14:textId="77777777" w:rsidR="004379B3" w:rsidRPr="00414FCE" w:rsidRDefault="004379B3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73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BB738" w14:textId="77777777" w:rsidR="004379B3" w:rsidRPr="00414FCE" w:rsidRDefault="004379B3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379B3" w:rsidRPr="00414FCE" w14:paraId="7620ECB4" w14:textId="77777777" w:rsidTr="004379B3">
        <w:trPr>
          <w:trHeight w:val="20"/>
        </w:trPr>
        <w:tc>
          <w:tcPr>
            <w:tcW w:w="993" w:type="dxa"/>
            <w:vMerge/>
          </w:tcPr>
          <w:p w14:paraId="521BB9EA" w14:textId="77777777" w:rsidR="004379B3" w:rsidRPr="00414FCE" w:rsidRDefault="004379B3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EED220F" w14:textId="0808250E" w:rsidR="004379B3" w:rsidRPr="00414FCE" w:rsidRDefault="004379B3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212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8FDCD" w14:textId="534D5C8D" w:rsidR="004379B3" w:rsidRPr="00414FCE" w:rsidRDefault="004379B3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7FD6176" w14:textId="53AA72C1" w:rsidR="004379B3" w:rsidRPr="00414FCE" w:rsidRDefault="004379B3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10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0CA5B" w14:textId="524A5C89" w:rsidR="004379B3" w:rsidRPr="00414FCE" w:rsidRDefault="004379B3" w:rsidP="005F33E7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73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F0E35" w14:textId="402404EE" w:rsidR="004379B3" w:rsidRPr="00414FCE" w:rsidRDefault="004379B3" w:rsidP="005F33E7">
            <w:pPr>
              <w:pStyle w:val="NormalWeb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"/>
              </w:rPr>
            </w:pPr>
          </w:p>
        </w:tc>
      </w:tr>
      <w:tr w:rsidR="00FE410D" w:rsidRPr="00414FCE" w14:paraId="6DCD3F05" w14:textId="77777777" w:rsidTr="00AF2506">
        <w:trPr>
          <w:trHeight w:val="449"/>
        </w:trPr>
        <w:tc>
          <w:tcPr>
            <w:tcW w:w="993" w:type="dxa"/>
            <w:vMerge/>
          </w:tcPr>
          <w:p w14:paraId="12176073" w14:textId="77777777" w:rsidR="00FE410D" w:rsidRPr="00414FCE" w:rsidRDefault="00FE410D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5AAAE86" w14:textId="3B824EF2" w:rsidR="00FE410D" w:rsidRPr="00414FCE" w:rsidRDefault="00FE410D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E7DFD" w14:textId="1F2B3B8D" w:rsidR="00FE410D" w:rsidRPr="00414FCE" w:rsidRDefault="004379B3" w:rsidP="004379B3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Usložnjavanje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(14)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01296F" w14:textId="77777777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Prokariotska stanica </w:t>
            </w:r>
          </w:p>
          <w:p w14:paraId="5F443FDB" w14:textId="409F6090" w:rsidR="00FE410D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Pr="00414FCE">
              <w:rPr>
                <w:rFonts w:asciiTheme="minorHAnsi" w:hAnsiTheme="minorHAnsi" w:cstheme="minorHAnsi"/>
                <w:sz w:val="20"/>
                <w:szCs w:val="20"/>
                <w:lang w:val=""/>
              </w:rPr>
              <w:t>građa i uloga staničnih dijelova)</w:t>
            </w:r>
          </w:p>
        </w:tc>
        <w:tc>
          <w:tcPr>
            <w:tcW w:w="410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5BE9C" w14:textId="09CCDE8C" w:rsidR="004379B3" w:rsidRPr="005F33E7" w:rsidRDefault="004379B3" w:rsidP="00AF250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</w:rPr>
            </w:pPr>
            <w:r w:rsidRPr="005F33E7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BIO SŠ A.3.1.</w:t>
            </w:r>
            <w:r w:rsidRPr="005F33E7">
              <w:rPr>
                <w:rFonts w:asciiTheme="minorHAnsi" w:hAnsiTheme="minorHAnsi" w:cstheme="minorHAnsi"/>
                <w:bCs/>
                <w:color w:val="00B050"/>
                <w:sz w:val="20"/>
                <w:szCs w:val="20"/>
              </w:rPr>
              <w:t xml:space="preserve"> Povezuje pojavu novih svojstava s usložnjavanjem stanice objašnjavajući specijalizaciju stanica u složenijim sustavima.</w:t>
            </w:r>
          </w:p>
          <w:p w14:paraId="06FE386C" w14:textId="77777777" w:rsidR="004379B3" w:rsidRPr="005F33E7" w:rsidRDefault="004379B3" w:rsidP="00AF250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</w:pPr>
            <w:r w:rsidRPr="005F33E7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BIO SŠ B.3.4.</w:t>
            </w:r>
            <w:r w:rsidRPr="005F33E7"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</w:rPr>
              <w:t xml:space="preserve"> Analizira evolucijsko usložnjavanje stanica s obzirom na način njihova funkcioniranja.</w:t>
            </w:r>
          </w:p>
          <w:p w14:paraId="61C7413A" w14:textId="77777777" w:rsidR="004379B3" w:rsidRPr="005F33E7" w:rsidRDefault="004379B3" w:rsidP="00AF250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5F33E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BIO SŠ C.3.2.</w:t>
            </w:r>
            <w:r w:rsidRPr="005F33E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 Analizira principe iskorištavanja energije na razini stanice.</w:t>
            </w:r>
          </w:p>
          <w:p w14:paraId="341E3E8A" w14:textId="77777777" w:rsidR="004379B3" w:rsidRPr="005F33E7" w:rsidRDefault="004379B3" w:rsidP="00AF250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 w:rsidRPr="005F33E7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BIO SŠ D.3.1.</w:t>
            </w:r>
            <w:r w:rsidRPr="005F33E7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 xml:space="preserve"> Primjenjuje osnovna načela i metodologiju znanstvenoga istraživanja kritički prosuđujući rezultate i opisuje posljedice razvoja znanstvene misli tijekom povijesti.</w:t>
            </w:r>
          </w:p>
          <w:p w14:paraId="07520044" w14:textId="77777777" w:rsidR="004379B3" w:rsidRPr="005F33E7" w:rsidRDefault="004379B3" w:rsidP="00AF250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 w:rsidRPr="005F33E7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BIO SŠ D.3.2.</w:t>
            </w:r>
            <w:r w:rsidRPr="005F33E7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 xml:space="preserve"> Argumentira različita mišljenja o etičkim pitanjima u biološkim istraživanjima i primjeni rezultata bioloških otkrića u svakodnevnome životu suvremenoga čovjeka uz donošenje odluka o vlastitim  postupanjima povezanim s njihovom primjenom.</w:t>
            </w:r>
          </w:p>
          <w:p w14:paraId="58529298" w14:textId="77777777" w:rsidR="00FE410D" w:rsidRPr="00414FCE" w:rsidRDefault="00FE410D" w:rsidP="00AF2506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7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E0424" w14:textId="77777777" w:rsidR="004379B3" w:rsidRPr="005F33E7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5F33E7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Održivi razvoj</w:t>
            </w:r>
          </w:p>
          <w:p w14:paraId="05DF2827" w14:textId="77777777" w:rsidR="004379B3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20"/>
                <w:lang w:val=""/>
              </w:rPr>
            </w:pPr>
            <w:r w:rsidRPr="005F33E7">
              <w:rPr>
                <w:rFonts w:asciiTheme="minorHAnsi" w:hAnsiTheme="minorHAnsi" w:cstheme="minorHAnsi"/>
                <w:sz w:val="18"/>
                <w:szCs w:val="20"/>
                <w:lang w:val=""/>
              </w:rPr>
              <w:t>odr C.5.2. Predlaže načine unapređenja osobne i opće dobrobiti.</w:t>
            </w:r>
          </w:p>
          <w:p w14:paraId="0CBC8A56" w14:textId="787D9C39" w:rsidR="004379B3" w:rsidRPr="005F33E7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5F33E7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Osobni i socijalni razvoj</w:t>
            </w:r>
          </w:p>
          <w:p w14:paraId="3813C4A2" w14:textId="77777777" w:rsidR="004379B3" w:rsidRPr="005F33E7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20"/>
                <w:lang w:val=""/>
              </w:rPr>
            </w:pPr>
            <w:r w:rsidRPr="005F33E7">
              <w:rPr>
                <w:rFonts w:asciiTheme="minorHAnsi" w:hAnsiTheme="minorHAnsi" w:cstheme="minorHAnsi"/>
                <w:sz w:val="18"/>
                <w:szCs w:val="20"/>
                <w:lang w:val=""/>
              </w:rPr>
              <w:t>osr A.5.1. Razvija sliku o sebi.</w:t>
            </w:r>
          </w:p>
          <w:p w14:paraId="696B47F3" w14:textId="77777777" w:rsidR="004379B3" w:rsidRPr="005F33E7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20"/>
                <w:lang w:val=""/>
              </w:rPr>
            </w:pPr>
            <w:r w:rsidRPr="005F33E7">
              <w:rPr>
                <w:rFonts w:asciiTheme="minorHAnsi" w:hAnsiTheme="minorHAnsi" w:cstheme="minorHAnsi"/>
                <w:sz w:val="18"/>
                <w:szCs w:val="20"/>
                <w:lang w:val=""/>
              </w:rPr>
              <w:t>osr A.5.3. Razvija svoje potencijale.</w:t>
            </w:r>
          </w:p>
          <w:p w14:paraId="53B431F5" w14:textId="77777777" w:rsidR="004379B3" w:rsidRPr="005F33E7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20"/>
                <w:lang w:val=""/>
              </w:rPr>
            </w:pPr>
            <w:r w:rsidRPr="005F33E7">
              <w:rPr>
                <w:rFonts w:asciiTheme="minorHAnsi" w:hAnsiTheme="minorHAnsi" w:cstheme="minorHAnsi"/>
                <w:sz w:val="18"/>
                <w:szCs w:val="20"/>
                <w:lang w:val=""/>
              </w:rPr>
              <w:t>osr A.5.4. Upravlja svojim obrazovnim i profesionalnim putem.</w:t>
            </w:r>
          </w:p>
          <w:p w14:paraId="42ED676F" w14:textId="77777777" w:rsidR="004379B3" w:rsidRPr="005F33E7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20"/>
                <w:lang w:val=""/>
              </w:rPr>
            </w:pPr>
            <w:r w:rsidRPr="005F33E7">
              <w:rPr>
                <w:rFonts w:asciiTheme="minorHAnsi" w:hAnsiTheme="minorHAnsi" w:cstheme="minorHAnsi"/>
                <w:sz w:val="18"/>
                <w:szCs w:val="20"/>
                <w:lang w:val=""/>
              </w:rPr>
              <w:t>osr B.5.2. Suradnički uči i radi u timu.</w:t>
            </w:r>
          </w:p>
          <w:p w14:paraId="28A5E897" w14:textId="77777777" w:rsidR="004379B3" w:rsidRPr="005F33E7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20"/>
                <w:lang w:val=""/>
              </w:rPr>
            </w:pPr>
            <w:r w:rsidRPr="005F33E7">
              <w:rPr>
                <w:rFonts w:asciiTheme="minorHAnsi" w:hAnsiTheme="minorHAnsi" w:cstheme="minorHAnsi"/>
                <w:sz w:val="18"/>
                <w:szCs w:val="20"/>
                <w:lang w:val=""/>
              </w:rPr>
              <w:t>osr B.5.3. Preuzima odgovornost za svoje ponašanje.</w:t>
            </w:r>
          </w:p>
          <w:p w14:paraId="7FD8A578" w14:textId="77777777" w:rsidR="004379B3" w:rsidRPr="005F33E7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5F33E7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Poduzetništvo</w:t>
            </w:r>
          </w:p>
          <w:p w14:paraId="3550EAC6" w14:textId="77777777" w:rsidR="004379B3" w:rsidRPr="005F33E7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20"/>
                <w:lang w:val=""/>
              </w:rPr>
            </w:pPr>
            <w:r w:rsidRPr="005F33E7">
              <w:rPr>
                <w:rFonts w:asciiTheme="minorHAnsi" w:hAnsiTheme="minorHAnsi" w:cstheme="minorHAnsi"/>
                <w:sz w:val="18"/>
                <w:szCs w:val="20"/>
                <w:lang w:val=""/>
              </w:rPr>
              <w:t>pod B.5.2. Planira i upravlja aktivnostima.</w:t>
            </w:r>
          </w:p>
          <w:p w14:paraId="7C4B8345" w14:textId="77777777" w:rsidR="004379B3" w:rsidRPr="005F33E7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5F33E7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Zdravlje</w:t>
            </w:r>
          </w:p>
          <w:p w14:paraId="77F7E9FF" w14:textId="77777777" w:rsidR="004379B3" w:rsidRPr="005F33E7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20"/>
                <w:lang w:val="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5F33E7">
              <w:rPr>
                <w:rFonts w:asciiTheme="minorHAnsi" w:hAnsiTheme="minorHAnsi" w:cstheme="minorHAnsi"/>
                <w:sz w:val="18"/>
                <w:szCs w:val="20"/>
                <w:lang w:val=""/>
              </w:rPr>
              <w:t>A.5.2. Opisuje i primjenjuje zdrave stilove života koji podrazumijevaju pravilnu prehranu i odgovarajuću tjelesnu aktivnost.</w:t>
            </w:r>
          </w:p>
          <w:p w14:paraId="7CD8C642" w14:textId="77777777" w:rsidR="004379B3" w:rsidRPr="005F33E7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20"/>
                <w:lang w:val="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5F33E7">
              <w:rPr>
                <w:rFonts w:asciiTheme="minorHAnsi" w:hAnsiTheme="minorHAnsi" w:cstheme="minorHAnsi"/>
                <w:sz w:val="18"/>
                <w:szCs w:val="20"/>
                <w:lang w:val=""/>
              </w:rPr>
              <w:t>B.5.1.A  Procjenjuje važnost razvijanja i unaprjeđivanja komunikacijskih vještina i njihove primjene u svakodnevnome životu.</w:t>
            </w:r>
          </w:p>
          <w:p w14:paraId="233ABE1A" w14:textId="77777777" w:rsidR="004379B3" w:rsidRPr="005F33E7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5F33E7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Građanski odgoj i obrazovanje</w:t>
            </w:r>
          </w:p>
          <w:p w14:paraId="1F9BA31F" w14:textId="77777777" w:rsidR="004379B3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20"/>
                <w:lang w:val=""/>
              </w:rPr>
            </w:pPr>
            <w:r w:rsidRPr="005F33E7">
              <w:rPr>
                <w:rFonts w:asciiTheme="minorHAnsi" w:hAnsiTheme="minorHAnsi" w:cstheme="minorHAnsi"/>
                <w:sz w:val="18"/>
                <w:szCs w:val="20"/>
                <w:lang w:val=""/>
              </w:rPr>
              <w:t>goo C.5.3. Promiče kvalitetu života u zajednici</w:t>
            </w:r>
          </w:p>
          <w:p w14:paraId="30CD8E2A" w14:textId="77777777" w:rsidR="004379B3" w:rsidRPr="00CE3A22" w:rsidRDefault="004379B3" w:rsidP="004379B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Uporaba informacijske i komunikacijske tehnologije</w:t>
            </w: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*</w:t>
            </w:r>
          </w:p>
          <w:p w14:paraId="58D3BA0C" w14:textId="77777777" w:rsidR="004379B3" w:rsidRPr="005458AB" w:rsidRDefault="004379B3" w:rsidP="004379B3">
            <w:pPr>
              <w:textAlignment w:val="baseline"/>
              <w:rPr>
                <w:rFonts w:asciiTheme="majorHAnsi" w:eastAsia="Times New Roman" w:hAnsiTheme="majorHAnsi" w:cstheme="majorHAnsi"/>
                <w:b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Učiti kako učiti**</w:t>
            </w:r>
          </w:p>
          <w:p w14:paraId="7D48D2D5" w14:textId="77777777" w:rsidR="00FE410D" w:rsidRPr="00414FCE" w:rsidRDefault="00FE410D" w:rsidP="005F33E7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97F61" w:rsidRPr="00414FCE" w14:paraId="028B58BD" w14:textId="77777777" w:rsidTr="00317250">
        <w:trPr>
          <w:trHeight w:val="937"/>
        </w:trPr>
        <w:tc>
          <w:tcPr>
            <w:tcW w:w="993" w:type="dxa"/>
            <w:vMerge w:val="restart"/>
            <w:vAlign w:val="center"/>
          </w:tcPr>
          <w:p w14:paraId="7D3D5BB0" w14:textId="1191BE3D" w:rsidR="00F97F61" w:rsidRPr="00317250" w:rsidRDefault="00F97F61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7250">
              <w:rPr>
                <w:rFonts w:asciiTheme="minorHAnsi" w:hAnsiTheme="minorHAnsi" w:cstheme="minorHAnsi"/>
                <w:bCs/>
                <w:sz w:val="20"/>
                <w:szCs w:val="20"/>
              </w:rPr>
              <w:t>listopad</w:t>
            </w:r>
          </w:p>
        </w:tc>
        <w:tc>
          <w:tcPr>
            <w:tcW w:w="709" w:type="dxa"/>
            <w:vAlign w:val="center"/>
          </w:tcPr>
          <w:p w14:paraId="2BE78D69" w14:textId="111B70FC" w:rsidR="00F97F61" w:rsidRPr="00414FCE" w:rsidRDefault="00F97F61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212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AD080" w14:textId="70D625F8" w:rsidR="00F97F61" w:rsidRPr="00414FCE" w:rsidRDefault="00F97F61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A698246" w14:textId="4324E799" w:rsidR="004379B3" w:rsidRPr="00F33EFE" w:rsidRDefault="00F679E9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3E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  <w:r w:rsidR="004379B3" w:rsidRPr="00F33E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ukariotska stanica</w:t>
            </w:r>
          </w:p>
          <w:p w14:paraId="3A0D8BC0" w14:textId="79D5A5D4" w:rsidR="00F97F61" w:rsidRPr="00414FCE" w:rsidRDefault="004379B3" w:rsidP="00EB02C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33EFE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Pr="00F33EFE">
              <w:rPr>
                <w:rFonts w:asciiTheme="minorHAnsi" w:hAnsiTheme="minorHAnsi" w:cstheme="minorHAnsi"/>
                <w:sz w:val="20"/>
                <w:szCs w:val="20"/>
                <w:lang w:val=""/>
              </w:rPr>
              <w:t xml:space="preserve">građa i </w:t>
            </w:r>
            <w:r w:rsidR="00F679E9" w:rsidRPr="00F33EFE">
              <w:rPr>
                <w:rFonts w:asciiTheme="minorHAnsi" w:hAnsiTheme="minorHAnsi" w:cstheme="minorHAnsi"/>
                <w:sz w:val="20"/>
                <w:szCs w:val="20"/>
                <w:lang w:val=""/>
              </w:rPr>
              <w:t>funkcija</w:t>
            </w:r>
            <w:r w:rsidRPr="00F33EFE">
              <w:rPr>
                <w:rFonts w:asciiTheme="minorHAnsi" w:hAnsiTheme="minorHAnsi" w:cstheme="minorHAnsi"/>
                <w:sz w:val="20"/>
                <w:szCs w:val="20"/>
                <w:lang w:val=""/>
              </w:rPr>
              <w:t xml:space="preserve"> staničnih dijelova</w:t>
            </w:r>
            <w:r w:rsidR="00D419ED">
              <w:rPr>
                <w:rFonts w:asciiTheme="minorHAnsi" w:hAnsiTheme="minorHAnsi" w:cstheme="minorHAnsi"/>
                <w:sz w:val="20"/>
                <w:szCs w:val="20"/>
                <w:lang w:val=""/>
              </w:rPr>
              <w:t>,</w:t>
            </w:r>
            <w:r w:rsidR="00D419ED" w:rsidRPr="00F33EFE">
              <w:rPr>
                <w:rFonts w:asciiTheme="minorHAnsi" w:hAnsiTheme="minorHAnsi" w:cstheme="minorHAnsi"/>
                <w:sz w:val="20"/>
                <w:szCs w:val="20"/>
                <w:lang w:val=""/>
              </w:rPr>
              <w:t xml:space="preserve"> endosimbiotska teorija, usporedba funkcioniranja eukariotske stanice u odnosu na prokariotsku, odnos DNA – kromatin – kromosom, ali bez detaljne građe DNA</w:t>
            </w:r>
            <w:r w:rsidRPr="00F33EFE">
              <w:rPr>
                <w:rFonts w:asciiTheme="minorHAnsi" w:hAnsiTheme="minorHAnsi" w:cstheme="minorHAnsi"/>
                <w:sz w:val="20"/>
                <w:szCs w:val="20"/>
                <w:lang w:val=""/>
              </w:rPr>
              <w:t>)</w:t>
            </w:r>
            <w:r w:rsidR="00F22F31">
              <w:rPr>
                <w:rFonts w:asciiTheme="minorHAnsi" w:hAnsiTheme="minorHAnsi" w:cstheme="minorHAnsi"/>
                <w:sz w:val="20"/>
                <w:szCs w:val="20"/>
                <w:lang w:val=""/>
              </w:rPr>
              <w:t xml:space="preserve"> </w:t>
            </w:r>
          </w:p>
        </w:tc>
        <w:tc>
          <w:tcPr>
            <w:tcW w:w="410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72901" w14:textId="77777777" w:rsidR="00F97F61" w:rsidRPr="00414FCE" w:rsidRDefault="00F97F61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73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58B3D" w14:textId="77777777" w:rsidR="00F97F61" w:rsidRPr="00414FCE" w:rsidRDefault="00F97F61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97F61" w:rsidRPr="00414FCE" w14:paraId="7D3CD086" w14:textId="77777777" w:rsidTr="00317250">
        <w:trPr>
          <w:trHeight w:val="1120"/>
        </w:trPr>
        <w:tc>
          <w:tcPr>
            <w:tcW w:w="993" w:type="dxa"/>
            <w:vMerge/>
          </w:tcPr>
          <w:p w14:paraId="542A0A36" w14:textId="77777777" w:rsidR="00F97F61" w:rsidRPr="00317250" w:rsidRDefault="00F97F61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FC7C02B" w14:textId="64CA2991" w:rsidR="00F97F61" w:rsidRPr="00414FCE" w:rsidRDefault="00F97F61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212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928ED" w14:textId="390A7AEA" w:rsidR="00F97F61" w:rsidRPr="00414FCE" w:rsidRDefault="00F97F61" w:rsidP="00C05B2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E5D8923" w14:textId="77777777" w:rsidR="00D419ED" w:rsidRPr="00414FCE" w:rsidRDefault="00D419ED" w:rsidP="00D419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>Diferencijacija i s</w:t>
            </w:r>
            <w:r w:rsidRPr="00414FCE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>pecijalizacija stanica</w:t>
            </w:r>
            <w:r w:rsidRPr="00414FCE">
              <w:rPr>
                <w:rFonts w:asciiTheme="minorHAnsi" w:hAnsiTheme="minorHAnsi" w:cstheme="minorHAnsi"/>
                <w:sz w:val="20"/>
                <w:szCs w:val="20"/>
                <w:lang w:val=""/>
              </w:rPr>
              <w:t xml:space="preserve">  </w:t>
            </w:r>
          </w:p>
          <w:p w14:paraId="7333D9F2" w14:textId="65630830" w:rsidR="00F97F61" w:rsidRPr="005F33E7" w:rsidRDefault="00D419ED" w:rsidP="00D419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"/>
              </w:rPr>
            </w:pPr>
            <w:r w:rsidRPr="00414FCE">
              <w:rPr>
                <w:rFonts w:asciiTheme="minorHAnsi" w:hAnsiTheme="minorHAnsi" w:cstheme="minorHAnsi"/>
                <w:sz w:val="20"/>
                <w:szCs w:val="20"/>
                <w:lang w:val=""/>
              </w:rPr>
              <w:t xml:space="preserve">(od jednostaničnih do </w:t>
            </w:r>
            <w:r w:rsidRPr="00AE1127">
              <w:rPr>
                <w:rFonts w:asciiTheme="minorHAnsi" w:hAnsiTheme="minorHAnsi" w:cstheme="minorHAnsi"/>
                <w:sz w:val="20"/>
                <w:szCs w:val="20"/>
                <w:lang w:val=""/>
              </w:rPr>
              <w:t>višestaničnih organizama, opstanak u okolišu specifičnih životnih uvjeta</w:t>
            </w:r>
            <w:r>
              <w:rPr>
                <w:rFonts w:asciiTheme="minorHAnsi" w:hAnsiTheme="minorHAnsi" w:cstheme="minorHAnsi"/>
                <w:sz w:val="20"/>
                <w:szCs w:val="20"/>
                <w:lang w:val=""/>
              </w:rPr>
              <w:t>, matične stanice)</w:t>
            </w:r>
          </w:p>
        </w:tc>
        <w:tc>
          <w:tcPr>
            <w:tcW w:w="410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D0E8E" w14:textId="77777777" w:rsidR="00F97F61" w:rsidRPr="00414FCE" w:rsidRDefault="00F97F61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73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7D896" w14:textId="77777777" w:rsidR="00F97F61" w:rsidRPr="00414FCE" w:rsidRDefault="00F97F61" w:rsidP="00C05B2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379B3" w:rsidRPr="00414FCE" w14:paraId="15BB5C9A" w14:textId="77777777" w:rsidTr="00317250">
        <w:trPr>
          <w:trHeight w:val="272"/>
        </w:trPr>
        <w:tc>
          <w:tcPr>
            <w:tcW w:w="993" w:type="dxa"/>
            <w:vMerge/>
          </w:tcPr>
          <w:p w14:paraId="734D5F36" w14:textId="77777777" w:rsidR="004379B3" w:rsidRPr="00317250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D1765AD" w14:textId="3AA99E75" w:rsidR="004379B3" w:rsidRPr="00414FCE" w:rsidRDefault="004379B3" w:rsidP="00437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212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A9426" w14:textId="2263D09A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A2267A0" w14:textId="272FAD01" w:rsidR="004379B3" w:rsidRPr="00414FCE" w:rsidRDefault="00D419ED" w:rsidP="00F679E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>Građa i uloga životinjskih tkiva</w:t>
            </w:r>
          </w:p>
        </w:tc>
        <w:tc>
          <w:tcPr>
            <w:tcW w:w="410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E154E" w14:textId="77777777" w:rsidR="004379B3" w:rsidRPr="00414FCE" w:rsidRDefault="004379B3" w:rsidP="00437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73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4234F" w14:textId="77777777" w:rsidR="004379B3" w:rsidRPr="00414FCE" w:rsidRDefault="004379B3" w:rsidP="00437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379B3" w:rsidRPr="00414FCE" w14:paraId="1CB4737C" w14:textId="77777777" w:rsidTr="00317250">
        <w:trPr>
          <w:trHeight w:val="246"/>
        </w:trPr>
        <w:tc>
          <w:tcPr>
            <w:tcW w:w="993" w:type="dxa"/>
            <w:vMerge/>
            <w:vAlign w:val="center"/>
          </w:tcPr>
          <w:p w14:paraId="76A00DB4" w14:textId="23826D88" w:rsidR="004379B3" w:rsidRPr="00317250" w:rsidRDefault="004379B3" w:rsidP="004379B3">
            <w:pPr>
              <w:pStyle w:val="NormalWeb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EB64D75" w14:textId="1830AEDF" w:rsidR="004379B3" w:rsidRPr="00414FCE" w:rsidRDefault="004379B3" w:rsidP="00437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2126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AAF38" w14:textId="3823340A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760E8DC" w14:textId="7B00ADB1" w:rsidR="004379B3" w:rsidRPr="00414FCE" w:rsidRDefault="00D419ED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Građa i uloga biljnih tkiva</w:t>
            </w:r>
          </w:p>
        </w:tc>
        <w:tc>
          <w:tcPr>
            <w:tcW w:w="410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220F5" w14:textId="77777777" w:rsidR="004379B3" w:rsidRPr="00414FCE" w:rsidRDefault="004379B3" w:rsidP="00437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73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71319" w14:textId="77777777" w:rsidR="004379B3" w:rsidRPr="00414FCE" w:rsidRDefault="004379B3" w:rsidP="00437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379B3" w:rsidRPr="00414FCE" w14:paraId="66A37B71" w14:textId="77777777" w:rsidTr="00317250">
        <w:tc>
          <w:tcPr>
            <w:tcW w:w="993" w:type="dxa"/>
            <w:vMerge w:val="restart"/>
            <w:vAlign w:val="center"/>
          </w:tcPr>
          <w:p w14:paraId="27222BDD" w14:textId="5DB0BA3E" w:rsidR="004379B3" w:rsidRPr="00317250" w:rsidRDefault="004379B3" w:rsidP="00437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7250">
              <w:rPr>
                <w:rFonts w:asciiTheme="minorHAnsi" w:hAnsiTheme="minorHAnsi" w:cstheme="minorHAnsi"/>
                <w:bCs/>
                <w:sz w:val="20"/>
                <w:szCs w:val="20"/>
              </w:rPr>
              <w:t>studeni</w:t>
            </w:r>
          </w:p>
        </w:tc>
        <w:tc>
          <w:tcPr>
            <w:tcW w:w="709" w:type="dxa"/>
          </w:tcPr>
          <w:p w14:paraId="56685CC8" w14:textId="79A7135F" w:rsidR="004379B3" w:rsidRPr="00694136" w:rsidRDefault="004379B3" w:rsidP="00437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4136">
              <w:rPr>
                <w:rFonts w:asciiTheme="minorHAnsi" w:hAnsiTheme="minorHAnsi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268EE" w14:textId="3B521275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0C2C70" w14:textId="4F3E1A7F" w:rsidR="004379B3" w:rsidRPr="003F274B" w:rsidRDefault="00D419ED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</w:pPr>
            <w:r w:rsidRPr="00414FCE">
              <w:rPr>
                <w:rFonts w:asciiTheme="minorHAnsi" w:hAnsiTheme="minorHAnsi" w:cstheme="minorHAnsi"/>
                <w:b/>
                <w:sz w:val="20"/>
                <w:szCs w:val="20"/>
                <w:lang w:val=""/>
              </w:rPr>
              <w:t>Virusi i prioni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AFEEF" w14:textId="7B9711E2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F880F" w14:textId="645A69BB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"/>
              </w:rPr>
            </w:pPr>
          </w:p>
        </w:tc>
      </w:tr>
      <w:tr w:rsidR="004379B3" w:rsidRPr="00414FCE" w14:paraId="34328172" w14:textId="77777777" w:rsidTr="00317250">
        <w:tc>
          <w:tcPr>
            <w:tcW w:w="993" w:type="dxa"/>
            <w:vMerge/>
          </w:tcPr>
          <w:p w14:paraId="5569C0D5" w14:textId="77777777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C4EAAC" w14:textId="49D36AF2" w:rsidR="004379B3" w:rsidRPr="00694136" w:rsidRDefault="004379B3" w:rsidP="00437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4136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A6E80" w14:textId="5F3677B7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015DF7" w14:textId="5E8B2B4E" w:rsidR="004379B3" w:rsidRPr="00414FCE" w:rsidRDefault="00D419ED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D419ED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Ponavljanje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DFDAE" w14:textId="4277ED75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745EE" w14:textId="1DAFA63F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"/>
              </w:rPr>
            </w:pPr>
          </w:p>
        </w:tc>
      </w:tr>
      <w:tr w:rsidR="004379B3" w:rsidRPr="00414FCE" w14:paraId="55390E3C" w14:textId="77777777" w:rsidTr="00125B23">
        <w:trPr>
          <w:trHeight w:val="1054"/>
        </w:trPr>
        <w:tc>
          <w:tcPr>
            <w:tcW w:w="993" w:type="dxa"/>
            <w:vMerge/>
          </w:tcPr>
          <w:p w14:paraId="02D181D9" w14:textId="77777777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8561ACA" w14:textId="3FD84135" w:rsidR="004379B3" w:rsidRPr="00694136" w:rsidRDefault="004379B3" w:rsidP="00437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94136">
              <w:rPr>
                <w:rFonts w:asciiTheme="minorHAnsi" w:hAnsiTheme="minorHAnsi" w:cstheme="minorHAnsi"/>
                <w:bCs/>
                <w:sz w:val="20"/>
                <w:szCs w:val="20"/>
              </w:rPr>
              <w:t>11.</w:t>
            </w:r>
          </w:p>
        </w:tc>
        <w:tc>
          <w:tcPr>
            <w:tcW w:w="2126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5024E" w14:textId="047FDE07" w:rsidR="004379B3" w:rsidRPr="00AC1003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1003">
              <w:rPr>
                <w:rFonts w:asciiTheme="minorHAnsi" w:hAnsiTheme="minorHAnsi" w:cstheme="minorHAnsi"/>
                <w:b/>
                <w:sz w:val="20"/>
                <w:szCs w:val="20"/>
              </w:rPr>
              <w:t>2. Životni ciklusi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(10)</w:t>
            </w:r>
          </w:p>
        </w:tc>
        <w:tc>
          <w:tcPr>
            <w:tcW w:w="2693" w:type="dxa"/>
          </w:tcPr>
          <w:p w14:paraId="27FC564D" w14:textId="66A272A8" w:rsidR="004379B3" w:rsidRDefault="00E767B0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Razmnožavanje</w:t>
            </w:r>
            <w:bookmarkStart w:id="0" w:name="_GoBack"/>
            <w:bookmarkEnd w:id="0"/>
            <w:r w:rsidR="004379B3" w:rsidRPr="00AC10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prokariotskih organizama</w:t>
            </w:r>
            <w:r w:rsidR="004379B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 s</w:t>
            </w:r>
            <w:r w:rsidR="004379B3" w:rsidRPr="00DB1207">
              <w:rPr>
                <w:rFonts w:asciiTheme="minorHAnsi" w:hAnsiTheme="minorHAnsi" w:cstheme="minorHAnsi"/>
                <w:b/>
                <w:iCs/>
                <w:sz w:val="20"/>
                <w:szCs w:val="20"/>
                <w:lang w:val=""/>
              </w:rPr>
              <w:t>tanični ciklus</w:t>
            </w:r>
            <w:r w:rsidR="004379B3">
              <w:rPr>
                <w:rFonts w:asciiTheme="minorHAnsi" w:hAnsiTheme="minorHAnsi" w:cstheme="minorHAnsi"/>
                <w:b/>
                <w:iCs/>
                <w:sz w:val="20"/>
                <w:szCs w:val="20"/>
                <w:lang w:val=""/>
              </w:rPr>
              <w:t xml:space="preserve"> eukariotske stanice</w:t>
            </w:r>
            <w:r w:rsidR="004379B3" w:rsidRPr="00DB1207"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  <w:t xml:space="preserve"> </w:t>
            </w:r>
          </w:p>
          <w:p w14:paraId="03B48AC0" w14:textId="3BA8A592" w:rsidR="004379B3" w:rsidRPr="00317250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  <w:lang w:val="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  <w:t>(binarna fisija, stanični ciklus eukariota, interfaza)</w:t>
            </w:r>
          </w:p>
        </w:tc>
        <w:tc>
          <w:tcPr>
            <w:tcW w:w="4107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355AE" w14:textId="77777777" w:rsidR="004379B3" w:rsidRPr="00317250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125B23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BIO SŠ A.3.1.</w:t>
            </w:r>
            <w:r w:rsidRPr="00317250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Povezuje pojavu novih svojstava s usložnjavanjem stanice objašnjavajući specijalizaciju stanica u složenijim sustavima.</w:t>
            </w:r>
          </w:p>
          <w:p w14:paraId="3B2ADAA3" w14:textId="77777777" w:rsidR="004379B3" w:rsidRPr="00317250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125B23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BIO SŠ B.3.3.</w:t>
            </w:r>
            <w:r w:rsidRPr="00317250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Analizira životne cikluse stanica povezujući ih s tijekom života organizma.</w:t>
            </w:r>
          </w:p>
          <w:p w14:paraId="761284AA" w14:textId="77777777" w:rsidR="004379B3" w:rsidRPr="00317250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25B23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BIO SŠ C.3.2.</w:t>
            </w:r>
            <w:r w:rsidRPr="0031725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Analizira principe iskorištavanja energije na razini stanice.</w:t>
            </w:r>
          </w:p>
          <w:p w14:paraId="3F786BB6" w14:textId="77777777" w:rsidR="004379B3" w:rsidRPr="00317250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 w:rsidRPr="00125B23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BIO SŠ D.3.1.</w:t>
            </w:r>
            <w:r w:rsidRPr="00317250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 xml:space="preserve"> Primjenjuje osnovna načela i metodologiju znanstvenoga istraživanja kritički prosuđujući rezultate i opisuje posljedice razvoja znanstvene misli tijekom povijesti.</w:t>
            </w:r>
          </w:p>
          <w:p w14:paraId="0351A57F" w14:textId="38476890" w:rsidR="004379B3" w:rsidRPr="00125B23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 w:rsidRPr="00125B23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BIO SŠ D.3.2.</w:t>
            </w:r>
            <w:r w:rsidRPr="00317250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 xml:space="preserve"> Argumentira različita mišljenja o etičkim pitanjima u biološkim istraživanjima i primjeni rezultata bioloških otkrića u svakodnevnome životu suvremenoga čovjeka uz donošenje odluka o vlastitim  postupanjima povezanim s njihovom primjenom.</w:t>
            </w:r>
          </w:p>
        </w:tc>
        <w:tc>
          <w:tcPr>
            <w:tcW w:w="3973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8C4C3" w14:textId="77777777" w:rsidR="004379B3" w:rsidRPr="00604F85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604F85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Održivi razvoj</w:t>
            </w:r>
          </w:p>
          <w:p w14:paraId="6BD13D63" w14:textId="77777777" w:rsidR="004379B3" w:rsidRPr="00604F85" w:rsidRDefault="004379B3" w:rsidP="004379B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color w:val="231F20"/>
                <w:sz w:val="18"/>
                <w:szCs w:val="20"/>
                <w:shd w:val="clear" w:color="auto" w:fill="FFFFFF"/>
                <w:lang w:eastAsia="en-US"/>
              </w:rPr>
            </w:pPr>
            <w:r w:rsidRPr="00604F85">
              <w:rPr>
                <w:rFonts w:asciiTheme="minorHAnsi" w:eastAsiaTheme="minorHAnsi" w:hAnsiTheme="minorHAnsi" w:cstheme="minorHAnsi"/>
                <w:color w:val="231F20"/>
                <w:sz w:val="18"/>
                <w:szCs w:val="20"/>
                <w:shd w:val="clear" w:color="auto" w:fill="FFFFFF"/>
                <w:lang w:eastAsia="en-US"/>
              </w:rPr>
              <w:t>odr C.5.2. Predlaže načine unapređenja osobne i opće dobrobiti</w:t>
            </w:r>
          </w:p>
          <w:p w14:paraId="552CE2EB" w14:textId="77777777" w:rsidR="004379B3" w:rsidRPr="00604F85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604F85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Osobni i socijalni razvoj</w:t>
            </w:r>
          </w:p>
          <w:p w14:paraId="360A3733" w14:textId="34F67200" w:rsidR="004379B3" w:rsidRPr="00604F85" w:rsidRDefault="004379B3" w:rsidP="004379B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color w:val="231F20"/>
                <w:sz w:val="18"/>
                <w:szCs w:val="20"/>
                <w:shd w:val="clear" w:color="auto" w:fill="FFFFFF"/>
                <w:lang w:eastAsia="en-US"/>
              </w:rPr>
            </w:pPr>
            <w:r w:rsidRPr="00604F85">
              <w:rPr>
                <w:rFonts w:asciiTheme="minorHAnsi" w:eastAsiaTheme="minorHAnsi" w:hAnsiTheme="minorHAnsi" w:cstheme="minorHAnsi"/>
                <w:color w:val="231F20"/>
                <w:sz w:val="18"/>
                <w:szCs w:val="20"/>
                <w:shd w:val="clear" w:color="auto" w:fill="FFFFFF"/>
                <w:lang w:eastAsia="en-US"/>
              </w:rPr>
              <w:t>osr A.5.1. Razvija sliku o sebi</w:t>
            </w:r>
            <w:r>
              <w:rPr>
                <w:rFonts w:asciiTheme="minorHAnsi" w:eastAsiaTheme="minorHAnsi" w:hAnsiTheme="minorHAnsi" w:cstheme="minorHAnsi"/>
                <w:color w:val="231F20"/>
                <w:sz w:val="18"/>
                <w:szCs w:val="20"/>
                <w:shd w:val="clear" w:color="auto" w:fill="FFFFFF"/>
                <w:lang w:eastAsia="en-US"/>
              </w:rPr>
              <w:t>.</w:t>
            </w:r>
          </w:p>
          <w:p w14:paraId="40F47399" w14:textId="6D802F4E" w:rsidR="004379B3" w:rsidRPr="00604F85" w:rsidRDefault="004379B3" w:rsidP="004379B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color w:val="231F20"/>
                <w:sz w:val="18"/>
                <w:szCs w:val="20"/>
                <w:shd w:val="clear" w:color="auto" w:fill="FFFFFF"/>
                <w:lang w:eastAsia="en-US"/>
              </w:rPr>
            </w:pPr>
            <w:r w:rsidRPr="00604F85">
              <w:rPr>
                <w:rFonts w:asciiTheme="minorHAnsi" w:eastAsiaTheme="minorHAnsi" w:hAnsiTheme="minorHAnsi" w:cstheme="minorHAnsi"/>
                <w:color w:val="231F20"/>
                <w:sz w:val="18"/>
                <w:szCs w:val="20"/>
                <w:shd w:val="clear" w:color="auto" w:fill="FFFFFF"/>
                <w:lang w:eastAsia="en-US"/>
              </w:rPr>
              <w:t>osr A.5.3. Razvija svoje potencijale</w:t>
            </w:r>
            <w:r>
              <w:rPr>
                <w:rFonts w:asciiTheme="minorHAnsi" w:eastAsiaTheme="minorHAnsi" w:hAnsiTheme="minorHAnsi" w:cstheme="minorHAnsi"/>
                <w:color w:val="231F20"/>
                <w:sz w:val="18"/>
                <w:szCs w:val="20"/>
                <w:shd w:val="clear" w:color="auto" w:fill="FFFFFF"/>
                <w:lang w:eastAsia="en-US"/>
              </w:rPr>
              <w:t>.</w:t>
            </w:r>
          </w:p>
          <w:p w14:paraId="7D0386C6" w14:textId="69A3C436" w:rsidR="004379B3" w:rsidRPr="00604F85" w:rsidRDefault="004379B3" w:rsidP="004379B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color w:val="231F20"/>
                <w:sz w:val="18"/>
                <w:szCs w:val="20"/>
                <w:shd w:val="clear" w:color="auto" w:fill="FFFFFF"/>
                <w:lang w:eastAsia="en-US"/>
              </w:rPr>
            </w:pPr>
            <w:r w:rsidRPr="00604F85">
              <w:rPr>
                <w:rFonts w:asciiTheme="minorHAnsi" w:eastAsiaTheme="minorHAnsi" w:hAnsiTheme="minorHAnsi" w:cstheme="minorHAnsi"/>
                <w:color w:val="231F20"/>
                <w:sz w:val="18"/>
                <w:szCs w:val="20"/>
                <w:shd w:val="clear" w:color="auto" w:fill="FFFFFF"/>
                <w:lang w:eastAsia="en-US"/>
              </w:rPr>
              <w:t>osr A.5.4. Upravlja svojim obrazovnim i profesionalnim putem</w:t>
            </w:r>
            <w:r>
              <w:rPr>
                <w:rFonts w:asciiTheme="minorHAnsi" w:eastAsiaTheme="minorHAnsi" w:hAnsiTheme="minorHAnsi" w:cstheme="minorHAnsi"/>
                <w:color w:val="231F20"/>
                <w:sz w:val="18"/>
                <w:szCs w:val="20"/>
                <w:shd w:val="clear" w:color="auto" w:fill="FFFFFF"/>
                <w:lang w:eastAsia="en-US"/>
              </w:rPr>
              <w:t>.</w:t>
            </w:r>
          </w:p>
          <w:p w14:paraId="0B56641A" w14:textId="4AAB35A4" w:rsidR="004379B3" w:rsidRPr="00604F85" w:rsidRDefault="004379B3" w:rsidP="004379B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color w:val="231F20"/>
                <w:sz w:val="18"/>
                <w:szCs w:val="20"/>
                <w:shd w:val="clear" w:color="auto" w:fill="FFFFFF"/>
                <w:lang w:eastAsia="en-US"/>
              </w:rPr>
            </w:pPr>
            <w:r w:rsidRPr="00604F85">
              <w:rPr>
                <w:rFonts w:asciiTheme="minorHAnsi" w:eastAsiaTheme="minorHAnsi" w:hAnsiTheme="minorHAnsi" w:cstheme="minorHAnsi"/>
                <w:color w:val="231F20"/>
                <w:sz w:val="18"/>
                <w:szCs w:val="20"/>
                <w:shd w:val="clear" w:color="auto" w:fill="FFFFFF"/>
                <w:lang w:eastAsia="en-US"/>
              </w:rPr>
              <w:t>osr B.5.2. Suradnički uči i radi u timu</w:t>
            </w:r>
            <w:r>
              <w:rPr>
                <w:rFonts w:asciiTheme="minorHAnsi" w:eastAsiaTheme="minorHAnsi" w:hAnsiTheme="minorHAnsi" w:cstheme="minorHAnsi"/>
                <w:color w:val="231F20"/>
                <w:sz w:val="18"/>
                <w:szCs w:val="20"/>
                <w:shd w:val="clear" w:color="auto" w:fill="FFFFFF"/>
                <w:lang w:eastAsia="en-US"/>
              </w:rPr>
              <w:t>.</w:t>
            </w:r>
          </w:p>
          <w:p w14:paraId="0C4AEAD4" w14:textId="77777777" w:rsidR="004379B3" w:rsidRPr="00604F85" w:rsidRDefault="004379B3" w:rsidP="004379B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HAnsi"/>
                <w:color w:val="231F20"/>
                <w:sz w:val="18"/>
                <w:szCs w:val="20"/>
                <w:shd w:val="clear" w:color="auto" w:fill="FFFFFF"/>
                <w:lang w:eastAsia="en-US"/>
              </w:rPr>
            </w:pPr>
            <w:r w:rsidRPr="00604F85">
              <w:rPr>
                <w:rFonts w:asciiTheme="minorHAnsi" w:eastAsiaTheme="minorHAnsi" w:hAnsiTheme="minorHAnsi" w:cstheme="minorHAnsi"/>
                <w:color w:val="231F20"/>
                <w:sz w:val="18"/>
                <w:szCs w:val="20"/>
                <w:shd w:val="clear" w:color="auto" w:fill="FFFFFF"/>
                <w:lang w:eastAsia="en-US"/>
              </w:rPr>
              <w:t>osr B.5.3. Preuzima odgovornost za svoje ponašanje.</w:t>
            </w:r>
          </w:p>
          <w:p w14:paraId="311F6F07" w14:textId="77777777" w:rsidR="004379B3" w:rsidRPr="00604F85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604F85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Poduzetništvo</w:t>
            </w:r>
          </w:p>
          <w:p w14:paraId="1DF3393C" w14:textId="2535AF3E" w:rsidR="004379B3" w:rsidRPr="00604F85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604F85">
              <w:rPr>
                <w:rFonts w:asciiTheme="minorHAnsi" w:eastAsia="Times New Roman" w:hAnsiTheme="minorHAnsi" w:cstheme="minorHAnsi"/>
                <w:sz w:val="18"/>
                <w:szCs w:val="20"/>
              </w:rPr>
              <w:t>pod B.5.2. Planira i upravlja aktivnostima</w:t>
            </w:r>
            <w:r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16E77689" w14:textId="77777777" w:rsidR="004379B3" w:rsidRPr="00604F85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604F85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Zdravlje</w:t>
            </w:r>
          </w:p>
          <w:p w14:paraId="3F16562C" w14:textId="2C60846B" w:rsidR="004379B3" w:rsidRPr="00604F85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HAnsi"/>
                <w:color w:val="231F20"/>
                <w:sz w:val="18"/>
                <w:szCs w:val="20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604F85">
              <w:rPr>
                <w:rFonts w:asciiTheme="minorHAnsi" w:eastAsiaTheme="minorHAnsi" w:hAnsiTheme="minorHAnsi" w:cstheme="minorHAnsi"/>
                <w:color w:val="231F20"/>
                <w:sz w:val="18"/>
                <w:szCs w:val="20"/>
                <w:shd w:val="clear" w:color="auto" w:fill="FFFFFF"/>
                <w:lang w:eastAsia="en-US"/>
              </w:rPr>
              <w:t>A.5.2. Opisuje i primjenjuje zdrave stilove života koji podrazumijevaju pravilnu prehranu i odgovarajuću tjelesnu aktivnost.</w:t>
            </w:r>
          </w:p>
          <w:p w14:paraId="48BB210A" w14:textId="0DC4D8D0" w:rsidR="004379B3" w:rsidRPr="00604F85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HAnsi"/>
                <w:color w:val="231F20"/>
                <w:sz w:val="18"/>
                <w:szCs w:val="20"/>
                <w:shd w:val="clear" w:color="auto" w:fill="FFFFFF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604F85">
              <w:rPr>
                <w:rFonts w:asciiTheme="minorHAnsi" w:eastAsiaTheme="minorHAnsi" w:hAnsiTheme="minorHAnsi" w:cstheme="minorHAnsi"/>
                <w:color w:val="231F20"/>
                <w:sz w:val="18"/>
                <w:szCs w:val="20"/>
                <w:shd w:val="clear" w:color="auto" w:fill="FFFFFF"/>
                <w:lang w:eastAsia="en-US"/>
              </w:rPr>
              <w:t>B.5.1.A Procjenjuje važnost razvijanja i unaprjeđivanja komunikacijskih vještina i njihove primjene u svakodnevnome životu.</w:t>
            </w:r>
          </w:p>
          <w:p w14:paraId="4DEF4A1C" w14:textId="77777777" w:rsidR="004379B3" w:rsidRPr="00604F85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604F85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Građanski odgoj i obrazovanje</w:t>
            </w:r>
          </w:p>
          <w:p w14:paraId="2E7B6AAC" w14:textId="77777777" w:rsidR="004379B3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604F85">
              <w:rPr>
                <w:rFonts w:asciiTheme="minorHAnsi" w:eastAsia="Times New Roman" w:hAnsiTheme="minorHAnsi" w:cstheme="minorHAnsi"/>
                <w:sz w:val="18"/>
                <w:szCs w:val="20"/>
              </w:rPr>
              <w:t>goo C.5.3. Promiče kvalitetu života u zajednici</w:t>
            </w:r>
            <w:r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4FB81F07" w14:textId="77777777" w:rsidR="004379B3" w:rsidRPr="00CE3A22" w:rsidRDefault="004379B3" w:rsidP="004379B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Uporaba informacijske i komunikacijske tehnologije</w:t>
            </w: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*</w:t>
            </w:r>
          </w:p>
          <w:p w14:paraId="7AE24334" w14:textId="5CE1F64C" w:rsidR="004379B3" w:rsidRPr="00A01C24" w:rsidRDefault="004379B3" w:rsidP="004379B3">
            <w:pPr>
              <w:textAlignment w:val="baseline"/>
              <w:rPr>
                <w:rFonts w:asciiTheme="majorHAnsi" w:eastAsia="Times New Roman" w:hAnsiTheme="majorHAnsi" w:cstheme="majorHAnsi"/>
                <w:b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Učiti kako učiti**</w:t>
            </w:r>
          </w:p>
        </w:tc>
      </w:tr>
      <w:tr w:rsidR="004379B3" w:rsidRPr="00414FCE" w14:paraId="68D0D22B" w14:textId="77777777" w:rsidTr="00317250">
        <w:trPr>
          <w:trHeight w:val="507"/>
        </w:trPr>
        <w:tc>
          <w:tcPr>
            <w:tcW w:w="993" w:type="dxa"/>
            <w:vMerge/>
          </w:tcPr>
          <w:p w14:paraId="50CB1DCE" w14:textId="77777777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3E3C0D9" w14:textId="179AD5D8" w:rsidR="004379B3" w:rsidRPr="00317250" w:rsidRDefault="004379B3" w:rsidP="00437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7250">
              <w:rPr>
                <w:rFonts w:asciiTheme="minorHAnsi" w:hAnsiTheme="minorHAnsi" w:cstheme="minorHAnsi"/>
                <w:bCs/>
                <w:sz w:val="20"/>
                <w:szCs w:val="20"/>
              </w:rPr>
              <w:t>12.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62C6F" w14:textId="69AD4B00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BCAA5E" w14:textId="0C69147E" w:rsidR="004379B3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</w:pPr>
            <w:r w:rsidRPr="00AC1003">
              <w:rPr>
                <w:rFonts w:asciiTheme="minorHAnsi" w:hAnsiTheme="minorHAnsi" w:cstheme="minorHAnsi"/>
                <w:b/>
                <w:iCs/>
                <w:sz w:val="20"/>
                <w:szCs w:val="20"/>
                <w:lang w:val=""/>
              </w:rPr>
              <w:t>Mitoza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  <w:t xml:space="preserve"> </w:t>
            </w:r>
          </w:p>
          <w:p w14:paraId="49A4F2E8" w14:textId="5E712053" w:rsidR="004379B3" w:rsidRPr="00317250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  <w:lang w:val="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  <w:t xml:space="preserve">(tijek i </w:t>
            </w:r>
            <w:r w:rsidRPr="00AC1003"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  <w:t>ulog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  <w:t>a</w:t>
            </w:r>
            <w:r w:rsidRPr="00AC1003"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  <w:t>mitoze</w:t>
            </w:r>
            <w:r w:rsidRPr="00AC1003"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  <w:t xml:space="preserve"> u očuvanju nasljedne upute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  <w:t>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9D32E" w14:textId="51C5260A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50C2C" w14:textId="72A8D375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4379B3" w:rsidRPr="00414FCE" w14:paraId="4804AB5A" w14:textId="77777777" w:rsidTr="00317250">
        <w:tc>
          <w:tcPr>
            <w:tcW w:w="993" w:type="dxa"/>
            <w:vMerge w:val="restart"/>
            <w:vAlign w:val="center"/>
          </w:tcPr>
          <w:p w14:paraId="5FCD4E2D" w14:textId="60E62C20" w:rsidR="004379B3" w:rsidRPr="00414FCE" w:rsidRDefault="004379B3" w:rsidP="00437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7250">
              <w:rPr>
                <w:rFonts w:asciiTheme="minorHAnsi" w:hAnsiTheme="minorHAnsi" w:cstheme="minorHAnsi"/>
                <w:bCs/>
                <w:sz w:val="20"/>
                <w:szCs w:val="20"/>
              </w:rPr>
              <w:t>prosinac</w:t>
            </w:r>
          </w:p>
        </w:tc>
        <w:tc>
          <w:tcPr>
            <w:tcW w:w="709" w:type="dxa"/>
            <w:vAlign w:val="center"/>
          </w:tcPr>
          <w:p w14:paraId="623CFB13" w14:textId="0EB2041F" w:rsidR="004379B3" w:rsidRPr="00317250" w:rsidRDefault="004379B3" w:rsidP="00437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7250">
              <w:rPr>
                <w:rFonts w:asciiTheme="minorHAnsi" w:hAnsiTheme="minorHAnsi" w:cstheme="minorHAnsi"/>
                <w:bCs/>
                <w:sz w:val="20"/>
                <w:szCs w:val="20"/>
              </w:rPr>
              <w:t>13.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8E2DD" w14:textId="77777777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44666644" w14:textId="6C4FEBDD" w:rsidR="004379B3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  <w:lang w:val="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  <w:lang w:val=""/>
              </w:rPr>
              <w:t>M</w:t>
            </w:r>
            <w:r w:rsidRPr="00DB1207">
              <w:rPr>
                <w:rFonts w:asciiTheme="minorHAnsi" w:hAnsiTheme="minorHAnsi" w:cstheme="minorHAnsi"/>
                <w:b/>
                <w:iCs/>
                <w:sz w:val="20"/>
                <w:szCs w:val="20"/>
                <w:lang w:val=""/>
              </w:rPr>
              <w:t xml:space="preserve">ejoza </w:t>
            </w:r>
          </w:p>
          <w:p w14:paraId="30A425C2" w14:textId="7869C1BC" w:rsidR="004379B3" w:rsidRPr="00317250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  <w:lang w:val=""/>
              </w:rPr>
            </w:pPr>
            <w:r w:rsidRPr="00DB1207"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  <w:t>(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  <w:t xml:space="preserve">tijek i </w:t>
            </w:r>
            <w:r w:rsidRPr="00DB1207"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  <w:t xml:space="preserve">važnost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  <w:t xml:space="preserve">mejoze </w:t>
            </w:r>
            <w:r w:rsidRPr="00DB1207"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  <w:t>za varijabilnost i održanje vrste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  <w:t xml:space="preserve"> - evoluciju</w:t>
            </w:r>
            <w:r w:rsidRPr="00DB1207"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  <w:t>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9456A" w14:textId="77777777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8C75B" w14:textId="77777777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4379B3" w:rsidRPr="00414FCE" w14:paraId="63A7E56A" w14:textId="77777777" w:rsidTr="00317250">
        <w:tc>
          <w:tcPr>
            <w:tcW w:w="993" w:type="dxa"/>
            <w:vMerge/>
          </w:tcPr>
          <w:p w14:paraId="52024184" w14:textId="77777777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B983667" w14:textId="474FFE37" w:rsidR="004379B3" w:rsidRPr="00317250" w:rsidRDefault="004379B3" w:rsidP="00437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7250">
              <w:rPr>
                <w:rFonts w:asciiTheme="minorHAnsi" w:hAnsiTheme="minorHAnsi" w:cstheme="minorHAnsi"/>
                <w:bCs/>
                <w:sz w:val="20"/>
                <w:szCs w:val="20"/>
              </w:rPr>
              <w:t>14.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BD1E7" w14:textId="77777777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1186F508" w14:textId="77777777" w:rsidR="004379B3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5B2F">
              <w:rPr>
                <w:rFonts w:asciiTheme="minorHAnsi" w:hAnsiTheme="minorHAnsi" w:cstheme="minorHAnsi"/>
                <w:b/>
                <w:sz w:val="20"/>
                <w:szCs w:val="20"/>
              </w:rPr>
              <w:t>Uloge staničnih dioba u životnim ciklusima organizama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18606582" w14:textId="6367A987" w:rsidR="004379B3" w:rsidRPr="00455DAD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  <w:lang w:val=""/>
              </w:rPr>
            </w:pPr>
            <w:r w:rsidRPr="00317250">
              <w:rPr>
                <w:rFonts w:asciiTheme="minorHAnsi" w:hAnsiTheme="minorHAnsi" w:cstheme="minorHAnsi"/>
                <w:sz w:val="20"/>
                <w:szCs w:val="20"/>
              </w:rPr>
              <w:t>(usporedba mitoze i mejoze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1725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17250"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  <w:t xml:space="preserve">oogeneza i spermatogeneza s aspekta broja kromosoma te broja nastalih </w:t>
            </w:r>
            <w:r w:rsidRPr="000017D5"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  <w:t>stanica</w:t>
            </w:r>
            <w:r w:rsidR="000017D5" w:rsidRPr="00F679E9"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  <w:t>, uloga mitoze u razvoju čovjeka, mitoza i mejoza u životnom ciklusu biljaka</w:t>
            </w:r>
            <w:r w:rsidRPr="00F679E9">
              <w:rPr>
                <w:rFonts w:asciiTheme="minorHAnsi" w:hAnsiTheme="minorHAnsi" w:cstheme="minorHAnsi"/>
                <w:iCs/>
                <w:sz w:val="20"/>
                <w:szCs w:val="20"/>
                <w:lang w:val=""/>
              </w:rPr>
              <w:t>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2F6DB" w14:textId="77777777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50619" w14:textId="77777777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4379B3" w:rsidRPr="00414FCE" w14:paraId="65B3AD9D" w14:textId="77777777" w:rsidTr="00604F85">
        <w:trPr>
          <w:trHeight w:val="471"/>
        </w:trPr>
        <w:tc>
          <w:tcPr>
            <w:tcW w:w="993" w:type="dxa"/>
            <w:vMerge/>
          </w:tcPr>
          <w:p w14:paraId="0691385E" w14:textId="77777777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C2C1BA2" w14:textId="7297B44F" w:rsidR="004379B3" w:rsidRPr="00317250" w:rsidRDefault="004379B3" w:rsidP="00437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7250">
              <w:rPr>
                <w:rFonts w:asciiTheme="minorHAnsi" w:hAnsiTheme="minorHAnsi" w:cstheme="minorHAnsi"/>
                <w:bCs/>
                <w:sz w:val="20"/>
                <w:szCs w:val="20"/>
              </w:rPr>
              <w:t>15.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CD325" w14:textId="77777777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9ACFC3F" w14:textId="3323EA60" w:rsidR="004379B3" w:rsidRPr="0021419F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  <w:highlight w:val="yellow"/>
                <w:lang w:val=""/>
              </w:rPr>
            </w:pPr>
            <w:r w:rsidRPr="00414FCE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Ponavljanje 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5D381" w14:textId="77777777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FD4CE" w14:textId="77777777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4379B3" w:rsidRPr="00414FCE" w14:paraId="27D2C788" w14:textId="77777777" w:rsidTr="009F6294">
        <w:trPr>
          <w:trHeight w:val="1205"/>
        </w:trPr>
        <w:tc>
          <w:tcPr>
            <w:tcW w:w="993" w:type="dxa"/>
            <w:vMerge w:val="restart"/>
            <w:vAlign w:val="center"/>
          </w:tcPr>
          <w:p w14:paraId="327A2CD3" w14:textId="3286E2FB" w:rsidR="004379B3" w:rsidRPr="00317250" w:rsidRDefault="004379B3" w:rsidP="00437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7250">
              <w:rPr>
                <w:rFonts w:asciiTheme="minorHAnsi" w:hAnsiTheme="minorHAnsi" w:cstheme="minorHAnsi"/>
                <w:bCs/>
                <w:sz w:val="20"/>
                <w:szCs w:val="20"/>
              </w:rPr>
              <w:t>siječanj</w:t>
            </w:r>
          </w:p>
        </w:tc>
        <w:tc>
          <w:tcPr>
            <w:tcW w:w="709" w:type="dxa"/>
            <w:vAlign w:val="center"/>
          </w:tcPr>
          <w:p w14:paraId="14166895" w14:textId="32B666D4" w:rsidR="004379B3" w:rsidRPr="00317250" w:rsidRDefault="004379B3" w:rsidP="00437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7250">
              <w:rPr>
                <w:rFonts w:asciiTheme="minorHAnsi" w:hAnsiTheme="minorHAnsi" w:cstheme="minorHAnsi"/>
                <w:bCs/>
                <w:sz w:val="20"/>
                <w:szCs w:val="20"/>
              </w:rPr>
              <w:t>16.</w:t>
            </w:r>
          </w:p>
        </w:tc>
        <w:tc>
          <w:tcPr>
            <w:tcW w:w="2126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6CC02" w14:textId="5023557B" w:rsidR="004379B3" w:rsidRPr="00414FCE" w:rsidRDefault="004379B3" w:rsidP="004379B3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 Životni procesi (10)</w:t>
            </w:r>
          </w:p>
        </w:tc>
        <w:tc>
          <w:tcPr>
            <w:tcW w:w="2693" w:type="dxa"/>
            <w:vAlign w:val="center"/>
          </w:tcPr>
          <w:p w14:paraId="08512E66" w14:textId="7546A2CB" w:rsidR="004379B3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1003">
              <w:rPr>
                <w:rFonts w:asciiTheme="minorHAnsi" w:hAnsiTheme="minorHAnsi" w:cstheme="minorHAnsi"/>
                <w:b/>
                <w:sz w:val="20"/>
                <w:szCs w:val="20"/>
              </w:rPr>
              <w:t>Pretvorbe energije u stanici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AC10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1. dio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</w:t>
            </w:r>
            <w:r w:rsidRPr="00AC10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  <w:r w:rsidRPr="00AC1003">
              <w:rPr>
                <w:rFonts w:asciiTheme="minorHAnsi" w:hAnsiTheme="minorHAnsi" w:cstheme="minorHAnsi"/>
                <w:b/>
                <w:sz w:val="20"/>
                <w:szCs w:val="20"/>
              </w:rPr>
              <w:t>otosinteza</w:t>
            </w:r>
            <w:r w:rsidRPr="00C05B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1BD4531" w14:textId="21C38297" w:rsidR="004379B3" w:rsidRPr="00D9217C" w:rsidRDefault="004379B3" w:rsidP="002528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F679E9">
              <w:rPr>
                <w:rFonts w:asciiTheme="minorHAnsi" w:hAnsiTheme="minorHAnsi" w:cstheme="minorHAnsi"/>
                <w:sz w:val="20"/>
                <w:szCs w:val="20"/>
              </w:rPr>
              <w:t>energija za život: autotrofni</w:t>
            </w:r>
            <w:r w:rsidR="000017D5" w:rsidRPr="00F679E9">
              <w:rPr>
                <w:rFonts w:asciiTheme="minorHAnsi" w:hAnsiTheme="minorHAnsi" w:cstheme="minorHAnsi"/>
                <w:sz w:val="20"/>
                <w:szCs w:val="20"/>
              </w:rPr>
              <w:t xml:space="preserve"> (fotoautotrofi i kemoautotrofi)</w:t>
            </w:r>
            <w:r w:rsidRPr="00F679E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528B7">
              <w:rPr>
                <w:rFonts w:asciiTheme="minorHAnsi" w:hAnsiTheme="minorHAnsi" w:cstheme="minorHAnsi"/>
                <w:sz w:val="20"/>
                <w:szCs w:val="20"/>
              </w:rPr>
              <w:t xml:space="preserve">tijek </w:t>
            </w:r>
            <w:r w:rsidRPr="00F679E9">
              <w:rPr>
                <w:rFonts w:asciiTheme="minorHAnsi" w:hAnsiTheme="minorHAnsi" w:cstheme="minorHAnsi"/>
                <w:sz w:val="20"/>
                <w:szCs w:val="20"/>
              </w:rPr>
              <w:t>fotosintez</w:t>
            </w:r>
            <w:r w:rsidR="00F22F31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2528B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F22F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107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45D23" w14:textId="77777777" w:rsidR="004379B3" w:rsidRPr="00604F85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604F85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BIO SŠ B.3.1.</w:t>
            </w:r>
            <w:r w:rsidRPr="00604F85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Analizira regulacijske mehanizme održavanja homeostaze na razini stanice i organizma.</w:t>
            </w:r>
          </w:p>
          <w:p w14:paraId="7C75B172" w14:textId="77777777" w:rsidR="004379B3" w:rsidRPr="00604F85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04F8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BIO SŠ C.3.1.</w:t>
            </w:r>
            <w:r w:rsidRPr="00604F8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Analizira procese kruženja tvari, vezanja i pretvorbi energije na razini stanice povezujući ih s funkcioniranjem organizama.</w:t>
            </w:r>
          </w:p>
          <w:p w14:paraId="4A256949" w14:textId="77777777" w:rsidR="004379B3" w:rsidRPr="00604F85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604F8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BIO SŠ C.3.2.</w:t>
            </w:r>
            <w:r w:rsidRPr="00604F8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Analizira principe iskorištavanja energije na razini stanice.</w:t>
            </w:r>
          </w:p>
          <w:p w14:paraId="184504A4" w14:textId="77777777" w:rsidR="004379B3" w:rsidRPr="00604F85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 w:rsidRPr="00604F8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BIO SŠ D.3.1.</w:t>
            </w:r>
            <w:r w:rsidRPr="00604F85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 xml:space="preserve"> Primjenjuje osnovna načela i metodologiju znanstvenoga istraživanja kritički </w:t>
            </w:r>
            <w:r w:rsidRPr="00604F85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lastRenderedPageBreak/>
              <w:t>prosuđujući rezultate i opisuje posljedice razvoja znanstvene misli tijekom povijesti.</w:t>
            </w:r>
          </w:p>
          <w:p w14:paraId="251421D3" w14:textId="2BB9EFE4" w:rsidR="004379B3" w:rsidRPr="00604F85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 w:rsidRPr="00604F8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BIO SŠ D.3.2.</w:t>
            </w:r>
            <w:r w:rsidRPr="00604F85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 xml:space="preserve"> Argumentira različita mišljenja o etičkim pitanjima u biološkim istraživanjima i primjeni rezultata bioloških otkrića u svakodnevnome životu suvremenoga čovjeka uz donošenje odluka o vlastitim  postupanjima povezanim s njihovom primjenom.</w:t>
            </w:r>
          </w:p>
        </w:tc>
        <w:tc>
          <w:tcPr>
            <w:tcW w:w="3973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A0F22" w14:textId="77777777" w:rsidR="004379B3" w:rsidRPr="00604F85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604F85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lastRenderedPageBreak/>
              <w:t>Održivi razvoj</w:t>
            </w:r>
          </w:p>
          <w:p w14:paraId="43C35502" w14:textId="03426CB5" w:rsidR="004379B3" w:rsidRPr="00604F85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odr </w:t>
            </w:r>
            <w:r w:rsidRPr="00604F85">
              <w:rPr>
                <w:rFonts w:asciiTheme="minorHAnsi" w:hAnsiTheme="minorHAnsi" w:cstheme="minorHAnsi"/>
                <w:sz w:val="18"/>
                <w:szCs w:val="20"/>
              </w:rPr>
              <w:t>C.5.2. Predlaže načine unapređenja osobne i opće dobrobiti.</w:t>
            </w:r>
          </w:p>
          <w:p w14:paraId="37A0F668" w14:textId="77777777" w:rsidR="004379B3" w:rsidRPr="00604F85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604F85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Osobni i socijalni razvoj</w:t>
            </w:r>
          </w:p>
          <w:p w14:paraId="3519D4F7" w14:textId="77777777" w:rsidR="004379B3" w:rsidRPr="00604F85" w:rsidRDefault="004379B3" w:rsidP="004379B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604F85">
              <w:rPr>
                <w:rFonts w:asciiTheme="minorHAnsi" w:eastAsia="Times New Roman" w:hAnsiTheme="minorHAnsi" w:cstheme="minorHAnsi"/>
                <w:sz w:val="18"/>
                <w:szCs w:val="20"/>
              </w:rPr>
              <w:t>osr A.5.1. Razvija sliku o sebi</w:t>
            </w:r>
          </w:p>
          <w:p w14:paraId="3B0BD1C3" w14:textId="77777777" w:rsidR="004379B3" w:rsidRPr="00604F85" w:rsidRDefault="004379B3" w:rsidP="004379B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604F85">
              <w:rPr>
                <w:rFonts w:asciiTheme="minorHAnsi" w:eastAsia="Times New Roman" w:hAnsiTheme="minorHAnsi" w:cstheme="minorHAnsi"/>
                <w:sz w:val="18"/>
                <w:szCs w:val="20"/>
              </w:rPr>
              <w:t>osr A.5.3. Razvija svoje potencijale</w:t>
            </w:r>
          </w:p>
          <w:p w14:paraId="4F7AEAFF" w14:textId="77777777" w:rsidR="004379B3" w:rsidRPr="00604F85" w:rsidRDefault="004379B3" w:rsidP="004379B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604F85">
              <w:rPr>
                <w:rFonts w:asciiTheme="minorHAnsi" w:eastAsia="Times New Roman" w:hAnsiTheme="minorHAnsi" w:cstheme="minorHAnsi"/>
                <w:sz w:val="18"/>
                <w:szCs w:val="20"/>
              </w:rPr>
              <w:t>osr A.5.4. Upravlja svojim obrazovnim i profesionalnim putem</w:t>
            </w:r>
          </w:p>
          <w:p w14:paraId="39962B94" w14:textId="77777777" w:rsidR="004379B3" w:rsidRPr="00604F85" w:rsidRDefault="004379B3" w:rsidP="004379B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604F85">
              <w:rPr>
                <w:rFonts w:asciiTheme="minorHAnsi" w:eastAsia="Times New Roman" w:hAnsiTheme="minorHAnsi" w:cstheme="minorHAnsi"/>
                <w:sz w:val="18"/>
                <w:szCs w:val="20"/>
              </w:rPr>
              <w:t>osr B.5.2. Suradnički uči i radi u timu</w:t>
            </w:r>
          </w:p>
          <w:p w14:paraId="511298AB" w14:textId="77777777" w:rsidR="004379B3" w:rsidRPr="00604F85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604F85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Poduzetništvo</w:t>
            </w:r>
          </w:p>
          <w:p w14:paraId="5177B209" w14:textId="77777777" w:rsidR="004379B3" w:rsidRPr="00604F85" w:rsidRDefault="004379B3" w:rsidP="004379B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3751EA">
              <w:rPr>
                <w:rFonts w:asciiTheme="minorHAnsi" w:eastAsia="Times New Roman" w:hAnsiTheme="minorHAnsi" w:cstheme="minorHAnsi"/>
                <w:sz w:val="18"/>
                <w:szCs w:val="20"/>
              </w:rPr>
              <w:t>pod B.5.2.</w:t>
            </w:r>
            <w:r w:rsidRPr="00604F85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 Planira i upravlja aktivnostima</w:t>
            </w:r>
          </w:p>
          <w:p w14:paraId="476314B6" w14:textId="77777777" w:rsidR="004379B3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</w:p>
          <w:p w14:paraId="77F5DBE8" w14:textId="53BE522B" w:rsidR="004379B3" w:rsidRPr="00604F85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604F85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Zdravlje</w:t>
            </w:r>
          </w:p>
          <w:p w14:paraId="2E024EEA" w14:textId="3F1E62D5" w:rsidR="004379B3" w:rsidRPr="00604F85" w:rsidRDefault="004379B3" w:rsidP="004379B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3751EA">
              <w:rPr>
                <w:rFonts w:asciiTheme="minorHAnsi" w:eastAsia="Times New Roman" w:hAnsiTheme="minorHAnsi" w:cstheme="minorHAnsi"/>
                <w:sz w:val="18"/>
                <w:szCs w:val="20"/>
              </w:rPr>
              <w:t>A.5.2.</w:t>
            </w:r>
            <w:r w:rsidRPr="00604F85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 Opisuje i primjenjuje zdrave stilove života koji podrazumijevaju pravilnu prehranu i odgovarajuću tjelesnu aktivnost</w:t>
            </w:r>
          </w:p>
          <w:p w14:paraId="299A35C2" w14:textId="0BC2619F" w:rsidR="004379B3" w:rsidRPr="00604F85" w:rsidRDefault="004379B3" w:rsidP="004379B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3751EA">
              <w:rPr>
                <w:rFonts w:asciiTheme="minorHAnsi" w:eastAsia="Times New Roman" w:hAnsiTheme="minorHAnsi" w:cstheme="minorHAnsi"/>
                <w:sz w:val="18"/>
                <w:szCs w:val="20"/>
              </w:rPr>
              <w:t>A.5.3.</w:t>
            </w:r>
            <w:r w:rsidRPr="00604F85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 Razumije važnost višedimenzionalnoga modela zdravlja</w:t>
            </w:r>
          </w:p>
          <w:p w14:paraId="1C0D29A6" w14:textId="3B27B4E1" w:rsidR="004379B3" w:rsidRPr="00604F85" w:rsidRDefault="004379B3" w:rsidP="004379B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3751EA">
              <w:rPr>
                <w:rFonts w:asciiTheme="minorHAnsi" w:eastAsia="Times New Roman" w:hAnsiTheme="minorHAnsi" w:cstheme="minorHAnsi"/>
                <w:sz w:val="18"/>
                <w:szCs w:val="20"/>
              </w:rPr>
              <w:t>B.5.1.A</w:t>
            </w:r>
            <w:r w:rsidRPr="00604F85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 Procjenjuje važnost razvijanja i unaprjeđivanja komunikacijskih vještina i njihove primjene u svakodnevnome životu</w:t>
            </w:r>
          </w:p>
          <w:p w14:paraId="4003746F" w14:textId="7D52E457" w:rsidR="004379B3" w:rsidRPr="00604F85" w:rsidRDefault="004379B3" w:rsidP="004379B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3751EA">
              <w:rPr>
                <w:rFonts w:asciiTheme="minorHAnsi" w:eastAsia="Times New Roman" w:hAnsiTheme="minorHAnsi" w:cstheme="minorHAnsi"/>
                <w:sz w:val="18"/>
                <w:szCs w:val="20"/>
              </w:rPr>
              <w:t>B.5.2.C</w:t>
            </w:r>
            <w:r w:rsidRPr="00604F85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 Odabire višedimenzionalni model zdravlja</w:t>
            </w:r>
          </w:p>
          <w:p w14:paraId="5F96A9D4" w14:textId="700EDE2E" w:rsidR="004379B3" w:rsidRPr="00604F85" w:rsidRDefault="004379B3" w:rsidP="004379B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3751EA">
              <w:rPr>
                <w:rFonts w:asciiTheme="minorHAnsi" w:eastAsia="Times New Roman" w:hAnsiTheme="minorHAnsi" w:cstheme="minorHAnsi"/>
                <w:sz w:val="18"/>
                <w:szCs w:val="20"/>
              </w:rPr>
              <w:t>C.5.3.A</w:t>
            </w:r>
            <w:r w:rsidRPr="00604F85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 Povezuje važnost sistematskih i preventivnih pregleda s očuvanjem zdravlja.</w:t>
            </w:r>
          </w:p>
          <w:p w14:paraId="31FE0C3F" w14:textId="77777777" w:rsidR="004379B3" w:rsidRPr="00604F85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604F85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Građanski odgoj i obrazovanje</w:t>
            </w:r>
          </w:p>
          <w:p w14:paraId="59DF2FF6" w14:textId="77777777" w:rsidR="004379B3" w:rsidRDefault="004379B3" w:rsidP="004379B3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3751EA">
              <w:rPr>
                <w:rFonts w:asciiTheme="minorHAnsi" w:eastAsia="Times New Roman" w:hAnsiTheme="minorHAnsi" w:cstheme="minorHAnsi"/>
                <w:sz w:val="18"/>
                <w:szCs w:val="20"/>
              </w:rPr>
              <w:t>goo C.5.3.</w:t>
            </w:r>
            <w:r w:rsidRPr="00604F85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 Promiče kvalitetu života u zajednici</w:t>
            </w:r>
          </w:p>
          <w:p w14:paraId="623FCB8E" w14:textId="77777777" w:rsidR="004379B3" w:rsidRPr="00CE3A22" w:rsidRDefault="004379B3" w:rsidP="004379B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Uporaba informacijske i komunikacijske tehnologije</w:t>
            </w: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*</w:t>
            </w:r>
          </w:p>
          <w:p w14:paraId="106257E6" w14:textId="78723A48" w:rsidR="004379B3" w:rsidRPr="00A01C24" w:rsidRDefault="004379B3" w:rsidP="004379B3">
            <w:pPr>
              <w:textAlignment w:val="baseline"/>
              <w:rPr>
                <w:rFonts w:asciiTheme="majorHAnsi" w:eastAsia="Times New Roman" w:hAnsiTheme="majorHAnsi" w:cstheme="majorHAnsi"/>
                <w:b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Učiti kako učiti**</w:t>
            </w:r>
          </w:p>
        </w:tc>
      </w:tr>
      <w:tr w:rsidR="004379B3" w:rsidRPr="00414FCE" w14:paraId="464D2376" w14:textId="77777777" w:rsidTr="00604F85">
        <w:tc>
          <w:tcPr>
            <w:tcW w:w="993" w:type="dxa"/>
            <w:vMerge/>
          </w:tcPr>
          <w:p w14:paraId="0863FFF0" w14:textId="77777777" w:rsidR="004379B3" w:rsidRPr="00414FCE" w:rsidRDefault="004379B3" w:rsidP="00437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F5E536E" w14:textId="10AFDC57" w:rsidR="004379B3" w:rsidRPr="00317250" w:rsidRDefault="004379B3" w:rsidP="00437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7250">
              <w:rPr>
                <w:rFonts w:asciiTheme="minorHAnsi" w:hAnsiTheme="minorHAnsi" w:cstheme="minorHAnsi"/>
                <w:bCs/>
                <w:sz w:val="20"/>
                <w:szCs w:val="20"/>
              </w:rPr>
              <w:t>17.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39A78" w14:textId="4C3AA3E4" w:rsidR="004379B3" w:rsidRDefault="004379B3" w:rsidP="004379B3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539E301" w14:textId="44AF1FF6" w:rsidR="004379B3" w:rsidRPr="00C05B2F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1003">
              <w:rPr>
                <w:rFonts w:asciiTheme="minorHAnsi" w:hAnsiTheme="minorHAnsi" w:cstheme="minorHAnsi"/>
                <w:b/>
                <w:sz w:val="20"/>
                <w:szCs w:val="20"/>
              </w:rPr>
              <w:t>Pretvorbe energije u stanici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AC10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2. dio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</w:t>
            </w:r>
            <w:r w:rsidRPr="00AC10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Pr="00AC1003">
              <w:rPr>
                <w:rFonts w:asciiTheme="minorHAnsi" w:hAnsiTheme="minorHAnsi" w:cstheme="minorHAnsi"/>
                <w:b/>
                <w:sz w:val="20"/>
                <w:szCs w:val="20"/>
              </w:rPr>
              <w:t>tanično disanje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2528B7" w:rsidRPr="00F679E9">
              <w:rPr>
                <w:rFonts w:asciiTheme="minorHAnsi" w:hAnsiTheme="minorHAnsi" w:cstheme="minorHAnsi"/>
                <w:sz w:val="20"/>
                <w:szCs w:val="20"/>
              </w:rPr>
              <w:t>heterotrofni organizmi</w:t>
            </w:r>
            <w:r w:rsidR="002528B7">
              <w:rPr>
                <w:rFonts w:asciiTheme="minorHAnsi" w:hAnsiTheme="minorHAnsi" w:cstheme="minorHAnsi"/>
                <w:sz w:val="20"/>
                <w:szCs w:val="20"/>
              </w:rPr>
              <w:t xml:space="preserve"> – usporedba prehrane,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 xml:space="preserve">skoristivost hranjivih tvari u 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aerobnim i anaerobnim procesima i osnovni metabol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ički procesi na razini stanice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68F67" w14:textId="77777777" w:rsidR="004379B3" w:rsidRPr="00604F85" w:rsidRDefault="004379B3" w:rsidP="004379B3">
            <w:pPr>
              <w:pStyle w:val="NormalWeb"/>
              <w:spacing w:before="0" w:after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84DCA" w14:textId="4B090BE4" w:rsidR="004379B3" w:rsidRPr="00414FCE" w:rsidRDefault="004379B3" w:rsidP="004379B3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4379B3" w:rsidRPr="00414FCE" w14:paraId="6AB4C537" w14:textId="77777777" w:rsidTr="005E19FB">
        <w:tc>
          <w:tcPr>
            <w:tcW w:w="993" w:type="dxa"/>
            <w:vMerge/>
            <w:vAlign w:val="center"/>
          </w:tcPr>
          <w:p w14:paraId="7910876D" w14:textId="73713478" w:rsidR="004379B3" w:rsidRPr="00414FCE" w:rsidRDefault="004379B3" w:rsidP="004379B3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A28550A" w14:textId="3EC4EAB3" w:rsidR="004379B3" w:rsidRPr="00317250" w:rsidRDefault="004379B3" w:rsidP="00437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17250">
              <w:rPr>
                <w:rFonts w:asciiTheme="minorHAnsi" w:hAnsiTheme="minorHAnsi" w:cstheme="minorHAnsi"/>
                <w:bCs/>
                <w:sz w:val="20"/>
                <w:szCs w:val="20"/>
              </w:rPr>
              <w:t>18.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31E99" w14:textId="53092EFF" w:rsidR="004379B3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C9B5BD" w14:textId="097D5D35" w:rsidR="004379B3" w:rsidRPr="00C05B2F" w:rsidRDefault="004379B3" w:rsidP="003D077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1003">
              <w:rPr>
                <w:rFonts w:asciiTheme="minorHAnsi" w:hAnsiTheme="minorHAnsi" w:cstheme="minorHAnsi"/>
                <w:b/>
                <w:sz w:val="20"/>
                <w:szCs w:val="20"/>
              </w:rPr>
              <w:t>Pohranjivanje energije u organizmu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</w:t>
            </w:r>
            <w:r w:rsidRPr="00AC10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održavanje uravnoteženog stanja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9217C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D9217C">
              <w:rPr>
                <w:rFonts w:asciiTheme="minorHAnsi" w:hAnsiTheme="minorHAnsi" w:cstheme="minorHAnsi"/>
                <w:sz w:val="20"/>
                <w:szCs w:val="20"/>
              </w:rPr>
              <w:t>gljikohidrati, lipidi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921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proteini</w:t>
            </w:r>
            <w:r w:rsidR="003D0773">
              <w:rPr>
                <w:rFonts w:asciiTheme="minorHAnsi" w:hAnsiTheme="minorHAnsi" w:cstheme="minorHAnsi"/>
                <w:sz w:val="20"/>
                <w:szCs w:val="20"/>
              </w:rPr>
              <w:t>, vitamini i minerali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DEB8D" w14:textId="77777777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25C88" w14:textId="289415FB" w:rsidR="004379B3" w:rsidRPr="001A6D65" w:rsidRDefault="004379B3" w:rsidP="004379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9B3" w:rsidRPr="00414FCE" w14:paraId="1E8DD404" w14:textId="77777777" w:rsidTr="003751EA">
        <w:tc>
          <w:tcPr>
            <w:tcW w:w="993" w:type="dxa"/>
            <w:vMerge w:val="restart"/>
            <w:vAlign w:val="center"/>
          </w:tcPr>
          <w:p w14:paraId="373D5FB9" w14:textId="58F6C605" w:rsidR="004379B3" w:rsidRPr="003751EA" w:rsidRDefault="004379B3" w:rsidP="00437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51EA">
              <w:rPr>
                <w:rFonts w:asciiTheme="minorHAnsi" w:hAnsiTheme="minorHAnsi" w:cstheme="minorHAnsi"/>
                <w:bCs/>
                <w:sz w:val="20"/>
                <w:szCs w:val="20"/>
              </w:rPr>
              <w:t>veljača</w:t>
            </w:r>
          </w:p>
        </w:tc>
        <w:tc>
          <w:tcPr>
            <w:tcW w:w="709" w:type="dxa"/>
            <w:vAlign w:val="center"/>
          </w:tcPr>
          <w:p w14:paraId="488E18E5" w14:textId="71C7C4D1" w:rsidR="004379B3" w:rsidRPr="00604F85" w:rsidRDefault="004379B3" w:rsidP="00437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4F85">
              <w:rPr>
                <w:rFonts w:asciiTheme="minorHAnsi" w:hAnsiTheme="minorHAnsi" w:cstheme="minorHAnsi"/>
                <w:bCs/>
                <w:sz w:val="20"/>
                <w:szCs w:val="20"/>
              </w:rPr>
              <w:t>19.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DE296" w14:textId="77777777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A04381" w14:textId="77777777" w:rsidR="004379B3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217C">
              <w:rPr>
                <w:rFonts w:asciiTheme="minorHAnsi" w:hAnsiTheme="minorHAnsi" w:cstheme="minorHAnsi"/>
                <w:b/>
                <w:sz w:val="20"/>
                <w:szCs w:val="20"/>
              </w:rPr>
              <w:t>Sta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nična membrana i prijenos tvari</w:t>
            </w:r>
          </w:p>
          <w:p w14:paraId="42CA3C5B" w14:textId="2000B6BF" w:rsidR="004379B3" w:rsidRPr="00AC1003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1127">
              <w:rPr>
                <w:rFonts w:asciiTheme="minorHAnsi" w:hAnsiTheme="minorHAnsi" w:cstheme="minorHAnsi"/>
                <w:sz w:val="20"/>
                <w:szCs w:val="20"/>
              </w:rPr>
              <w:t xml:space="preserve">(pasivni i aktivni transport, </w:t>
            </w:r>
            <w:r w:rsidRPr="00F679E9">
              <w:rPr>
                <w:rFonts w:asciiTheme="minorHAnsi" w:hAnsiTheme="minorHAnsi" w:cstheme="minorHAnsi"/>
                <w:sz w:val="20"/>
                <w:szCs w:val="20"/>
              </w:rPr>
              <w:t>fagocitoza</w:t>
            </w:r>
            <w:r w:rsidR="00227D35" w:rsidRPr="00F679E9">
              <w:rPr>
                <w:rFonts w:asciiTheme="minorHAnsi" w:hAnsiTheme="minorHAnsi" w:cstheme="minorHAnsi"/>
                <w:sz w:val="20"/>
                <w:szCs w:val="20"/>
              </w:rPr>
              <w:t xml:space="preserve"> i pinocitoza</w:t>
            </w:r>
            <w:r w:rsidRPr="00F679E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A3ACF" w14:textId="72D7A3D9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F098A" w14:textId="77777777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4379B3" w:rsidRPr="00414FCE" w14:paraId="2D775DA3" w14:textId="77777777" w:rsidTr="00A01C24">
        <w:tc>
          <w:tcPr>
            <w:tcW w:w="993" w:type="dxa"/>
            <w:vMerge/>
          </w:tcPr>
          <w:p w14:paraId="0B146A9C" w14:textId="77777777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94A9E64" w14:textId="20B3E1E5" w:rsidR="004379B3" w:rsidRPr="00604F85" w:rsidRDefault="004379B3" w:rsidP="00437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4F85">
              <w:rPr>
                <w:rFonts w:asciiTheme="minorHAnsi" w:hAnsiTheme="minorHAnsi" w:cstheme="minorHAnsi"/>
                <w:bCs/>
                <w:sz w:val="20"/>
                <w:szCs w:val="20"/>
              </w:rPr>
              <w:t>20.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B3341" w14:textId="77777777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8D9FEAE" w14:textId="0F077A56" w:rsidR="004379B3" w:rsidRPr="00AC1003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Ponavljanje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C50A5" w14:textId="77777777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EB877" w14:textId="77777777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4379B3" w:rsidRPr="00414FCE" w14:paraId="63325595" w14:textId="77777777" w:rsidTr="009F6294">
        <w:trPr>
          <w:trHeight w:val="1621"/>
        </w:trPr>
        <w:tc>
          <w:tcPr>
            <w:tcW w:w="993" w:type="dxa"/>
            <w:vMerge/>
          </w:tcPr>
          <w:p w14:paraId="3D904568" w14:textId="77777777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2C3808B" w14:textId="7885075A" w:rsidR="004379B3" w:rsidRPr="00604F85" w:rsidRDefault="004379B3" w:rsidP="00437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4F85">
              <w:rPr>
                <w:rFonts w:asciiTheme="minorHAnsi" w:hAnsiTheme="minorHAnsi" w:cstheme="minorHAnsi"/>
                <w:bCs/>
                <w:sz w:val="20"/>
                <w:szCs w:val="20"/>
              </w:rPr>
              <w:t>21.</w:t>
            </w:r>
          </w:p>
        </w:tc>
        <w:tc>
          <w:tcPr>
            <w:tcW w:w="2126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74591" w14:textId="67486743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4. </w:t>
            </w:r>
            <w:r w:rsidRPr="0064639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Regulacija i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održavanje homeostaze (16)</w:t>
            </w:r>
          </w:p>
        </w:tc>
        <w:tc>
          <w:tcPr>
            <w:tcW w:w="2693" w:type="dxa"/>
            <w:vAlign w:val="center"/>
          </w:tcPr>
          <w:p w14:paraId="3AB25641" w14:textId="78EEF098" w:rsidR="004379B3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D9217C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Regulacija živ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otnih procesa na razini stanice</w:t>
            </w:r>
          </w:p>
          <w:p w14:paraId="5AA482D2" w14:textId="66A3BD06" w:rsidR="004379B3" w:rsidRPr="00AE1127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1127">
              <w:rPr>
                <w:rFonts w:asciiTheme="minorHAnsi" w:hAnsiTheme="minorHAnsi" w:cstheme="minorHAnsi"/>
                <w:sz w:val="20"/>
                <w:szCs w:val="20"/>
              </w:rPr>
              <w:t>(enzimi, stanična smrt)</w:t>
            </w:r>
          </w:p>
        </w:tc>
        <w:tc>
          <w:tcPr>
            <w:tcW w:w="4107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E9A0C" w14:textId="77777777" w:rsidR="004379B3" w:rsidRPr="003751EA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5E19FB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BIO SŠ B.3.1.</w:t>
            </w:r>
            <w:r w:rsidRPr="003751EA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Analizira regulacijske mehanizme održavanja homeostaze na razini stanice i organizma.</w:t>
            </w:r>
          </w:p>
          <w:p w14:paraId="36C89D12" w14:textId="77777777" w:rsidR="004379B3" w:rsidRPr="003751EA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E19F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BIO SŠ C.3.1.</w:t>
            </w:r>
            <w:r w:rsidRPr="003751E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Analizira procese kruženja tvari, vezanja i pretvorbi energije na razini stanice povezujući ih s funkcioniranjem organizama.</w:t>
            </w:r>
          </w:p>
          <w:p w14:paraId="493E85CB" w14:textId="77777777" w:rsidR="004379B3" w:rsidRPr="003751EA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E19F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BIO SŠ C.3.2.</w:t>
            </w:r>
            <w:r w:rsidRPr="003751E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Analizira principe iskorištavanja energije na razini stanice.</w:t>
            </w:r>
          </w:p>
          <w:p w14:paraId="7E9F96CE" w14:textId="77777777" w:rsidR="004379B3" w:rsidRPr="003751EA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 w:rsidRPr="005E19FB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BIO SŠ D.3.1.</w:t>
            </w:r>
            <w:r w:rsidRPr="003751EA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 xml:space="preserve"> Primjenjuje osnovna načela i metodologiju znanstvenoga istraživanja kritički prosuđujući rezultate i opisuje posljedice razvoja znanstvene misli tijekom povijesti.</w:t>
            </w:r>
          </w:p>
          <w:p w14:paraId="4B6969C7" w14:textId="77777777" w:rsidR="004379B3" w:rsidRPr="003751EA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 w:rsidRPr="005E19FB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BIO SŠ D.3.2.</w:t>
            </w:r>
            <w:r w:rsidRPr="003751EA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 xml:space="preserve"> Argumentira različita mišljenja o etičkim pitanjima u biološkim istraživanjima i primjeni rezultata bioloških otkrića u </w:t>
            </w:r>
            <w:r w:rsidRPr="003751EA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lastRenderedPageBreak/>
              <w:t>svakodnevnome životu suvremenoga čovjeka uz donošenje odluka o vlastitim  postupanjima povezanim s njihovom primjenom.</w:t>
            </w:r>
          </w:p>
          <w:p w14:paraId="743BA680" w14:textId="77777777" w:rsidR="004379B3" w:rsidRPr="00414FCE" w:rsidRDefault="004379B3" w:rsidP="004379B3">
            <w:pPr>
              <w:pStyle w:val="NormalWeb"/>
              <w:spacing w:before="0" w:after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73AC6" w14:textId="77777777" w:rsidR="004379B3" w:rsidRPr="005E19FB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5E19FB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lastRenderedPageBreak/>
              <w:t>Održivi razvoj</w:t>
            </w:r>
          </w:p>
          <w:p w14:paraId="110671A2" w14:textId="37EA7628" w:rsidR="004379B3" w:rsidRPr="005E19FB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20"/>
              </w:rPr>
            </w:pPr>
            <w:r w:rsidRPr="005E19FB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odr </w:t>
            </w:r>
            <w:r w:rsidRPr="005E19FB">
              <w:rPr>
                <w:rFonts w:asciiTheme="minorHAnsi" w:hAnsiTheme="minorHAnsi" w:cstheme="minorHAnsi"/>
                <w:sz w:val="18"/>
                <w:szCs w:val="20"/>
              </w:rPr>
              <w:t>C.5.2. Predlaže načine unapređenja osobne i opće dobrobiti.</w:t>
            </w:r>
          </w:p>
          <w:p w14:paraId="3F421411" w14:textId="77777777" w:rsidR="004379B3" w:rsidRPr="005E19FB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5E19FB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Osobni i socijalni razvoj</w:t>
            </w:r>
          </w:p>
          <w:p w14:paraId="65089D33" w14:textId="38C3AF8D" w:rsidR="004379B3" w:rsidRPr="005E19FB" w:rsidRDefault="004379B3" w:rsidP="004379B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E19FB">
              <w:rPr>
                <w:rFonts w:asciiTheme="minorHAnsi" w:eastAsia="Times New Roman" w:hAnsiTheme="minorHAnsi" w:cstheme="minorHAnsi"/>
                <w:sz w:val="18"/>
                <w:szCs w:val="20"/>
              </w:rPr>
              <w:t>osr A.5.1. Razvija sliku o sebi</w:t>
            </w:r>
            <w:r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1683A33E" w14:textId="463297F4" w:rsidR="004379B3" w:rsidRPr="005E19FB" w:rsidRDefault="004379B3" w:rsidP="004379B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E19FB">
              <w:rPr>
                <w:rFonts w:asciiTheme="minorHAnsi" w:eastAsia="Times New Roman" w:hAnsiTheme="minorHAnsi" w:cstheme="minorHAnsi"/>
                <w:sz w:val="18"/>
                <w:szCs w:val="20"/>
              </w:rPr>
              <w:t>osr A.5.3. Razvija svoje potencijale</w:t>
            </w:r>
            <w:r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531A42B6" w14:textId="1DFC3C6A" w:rsidR="004379B3" w:rsidRPr="005E19FB" w:rsidRDefault="004379B3" w:rsidP="004379B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E19FB">
              <w:rPr>
                <w:rFonts w:asciiTheme="minorHAnsi" w:eastAsia="Times New Roman" w:hAnsiTheme="minorHAnsi" w:cstheme="minorHAnsi"/>
                <w:sz w:val="18"/>
                <w:szCs w:val="20"/>
              </w:rPr>
              <w:t>osr A.5.4. Upravlja svojim obrazovnim i profesionalnim putem</w:t>
            </w:r>
            <w:r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317E1B02" w14:textId="70A68100" w:rsidR="004379B3" w:rsidRPr="005E19FB" w:rsidRDefault="004379B3" w:rsidP="004379B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E19FB">
              <w:rPr>
                <w:rFonts w:asciiTheme="minorHAnsi" w:eastAsia="Times New Roman" w:hAnsiTheme="minorHAnsi" w:cstheme="minorHAnsi"/>
                <w:sz w:val="18"/>
                <w:szCs w:val="20"/>
              </w:rPr>
              <w:t>osr B.5.2. Suradnički uči i radi u timu</w:t>
            </w:r>
            <w:r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4DDEDBDD" w14:textId="77777777" w:rsidR="004379B3" w:rsidRPr="005E19FB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5E19FB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Poduzetništvo</w:t>
            </w:r>
          </w:p>
          <w:p w14:paraId="79A599B4" w14:textId="3EAFDCAE" w:rsidR="004379B3" w:rsidRPr="005E19FB" w:rsidRDefault="004379B3" w:rsidP="004379B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E19FB">
              <w:rPr>
                <w:rFonts w:asciiTheme="minorHAnsi" w:eastAsia="Times New Roman" w:hAnsiTheme="minorHAnsi" w:cstheme="minorHAnsi"/>
                <w:sz w:val="18"/>
                <w:szCs w:val="20"/>
              </w:rPr>
              <w:t>pod B.5.2. Planira i upravlja aktivnostima</w:t>
            </w:r>
            <w:r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61068839" w14:textId="77777777" w:rsidR="004379B3" w:rsidRPr="005E19FB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5E19FB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Zdravlje</w:t>
            </w:r>
          </w:p>
          <w:p w14:paraId="52A4DA08" w14:textId="056E7F3A" w:rsidR="004379B3" w:rsidRPr="005E19FB" w:rsidRDefault="004379B3" w:rsidP="004379B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5E19FB">
              <w:rPr>
                <w:rFonts w:asciiTheme="minorHAnsi" w:eastAsia="Times New Roman" w:hAnsiTheme="minorHAnsi" w:cstheme="minorHAnsi"/>
                <w:sz w:val="18"/>
                <w:szCs w:val="20"/>
              </w:rPr>
              <w:t>A.5.2. Opisuje i primjenjuje zdrave stilove života koji podrazumijevaju pravilnu prehranu i odgovarajuću tjelesnu aktivnost</w:t>
            </w:r>
            <w:r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194D5141" w14:textId="6E17B977" w:rsidR="004379B3" w:rsidRPr="005E19FB" w:rsidRDefault="004379B3" w:rsidP="004379B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E19FB">
              <w:rPr>
                <w:rFonts w:asciiTheme="minorHAnsi" w:eastAsia="Times New Roman" w:hAnsiTheme="minorHAnsi" w:cstheme="minorHAnsi"/>
                <w:sz w:val="18"/>
                <w:szCs w:val="20"/>
              </w:rPr>
              <w:t>A.5.3. Razumije važnost višedimenzionalnoga modela zdravlja</w:t>
            </w:r>
            <w:r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4632F71D" w14:textId="1F32FC59" w:rsidR="004379B3" w:rsidRPr="005E19FB" w:rsidRDefault="004379B3" w:rsidP="004379B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E19FB">
              <w:rPr>
                <w:rFonts w:asciiTheme="minorHAnsi" w:eastAsia="Times New Roman" w:hAnsiTheme="minorHAnsi" w:cstheme="minorHAnsi"/>
                <w:sz w:val="18"/>
                <w:szCs w:val="20"/>
              </w:rPr>
              <w:lastRenderedPageBreak/>
              <w:t>B.5.1.A Procjenjuje važnost razvijanja i unaprjeđivanja komunikacijskih vještina i njihove primjene u svakodnevnome životu</w:t>
            </w:r>
            <w:r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2C3EFED6" w14:textId="77777777" w:rsidR="004379B3" w:rsidRPr="005E19FB" w:rsidRDefault="004379B3" w:rsidP="004379B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E19FB">
              <w:rPr>
                <w:rFonts w:asciiTheme="minorHAnsi" w:eastAsia="Times New Roman" w:hAnsiTheme="minorHAnsi" w:cstheme="minorHAnsi"/>
                <w:sz w:val="18"/>
                <w:szCs w:val="20"/>
              </w:rPr>
              <w:t>B.5.2.C Odabire višedimenzionalni model zdravlja</w:t>
            </w:r>
          </w:p>
          <w:p w14:paraId="07C30F6B" w14:textId="77777777" w:rsidR="004379B3" w:rsidRPr="005E19FB" w:rsidRDefault="004379B3" w:rsidP="004379B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E19FB">
              <w:rPr>
                <w:rFonts w:asciiTheme="minorHAnsi" w:eastAsia="Times New Roman" w:hAnsiTheme="minorHAnsi" w:cstheme="minorHAnsi"/>
                <w:sz w:val="18"/>
                <w:szCs w:val="20"/>
              </w:rPr>
              <w:t>C.5.3.A Povezuje važnost sistematskih i preventivnih pregleda s očuvanjem zdravlja.</w:t>
            </w:r>
          </w:p>
          <w:p w14:paraId="61332DC6" w14:textId="7BB9CD73" w:rsidR="004379B3" w:rsidRPr="005E19FB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5E19FB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Građanski odgoj i obrazovanje</w:t>
            </w:r>
          </w:p>
          <w:p w14:paraId="036FDDB9" w14:textId="5132DB9C" w:rsidR="004379B3" w:rsidRDefault="004379B3" w:rsidP="004379B3">
            <w:pPr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5E19FB">
              <w:rPr>
                <w:rFonts w:asciiTheme="minorHAnsi" w:eastAsia="Times New Roman" w:hAnsiTheme="minorHAnsi" w:cstheme="minorHAnsi"/>
                <w:sz w:val="18"/>
                <w:szCs w:val="20"/>
              </w:rPr>
              <w:t>goo C.5.3. Promiče kvalitetu života u zajednici</w:t>
            </w:r>
            <w:r>
              <w:rPr>
                <w:rFonts w:asciiTheme="minorHAnsi" w:eastAsia="Times New Roman" w:hAnsiTheme="minorHAnsi" w:cstheme="minorHAnsi"/>
                <w:sz w:val="18"/>
                <w:szCs w:val="20"/>
              </w:rPr>
              <w:t>.</w:t>
            </w:r>
          </w:p>
          <w:p w14:paraId="095A3A13" w14:textId="77777777" w:rsidR="004379B3" w:rsidRPr="00CE3A22" w:rsidRDefault="004379B3" w:rsidP="004379B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Uporaba informacijske i komunikacijske tehnologije</w:t>
            </w: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*</w:t>
            </w:r>
          </w:p>
          <w:p w14:paraId="6572B142" w14:textId="77777777" w:rsidR="004379B3" w:rsidRPr="005458AB" w:rsidRDefault="004379B3" w:rsidP="004379B3">
            <w:pPr>
              <w:textAlignment w:val="baseline"/>
              <w:rPr>
                <w:rFonts w:asciiTheme="majorHAnsi" w:eastAsia="Times New Roman" w:hAnsiTheme="majorHAnsi" w:cstheme="majorHAnsi"/>
                <w:b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Učiti kako učiti**</w:t>
            </w:r>
          </w:p>
          <w:p w14:paraId="271FC877" w14:textId="77777777" w:rsidR="004379B3" w:rsidRPr="005E19FB" w:rsidRDefault="004379B3" w:rsidP="004379B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2F6F7D9A" w14:textId="77777777" w:rsidR="004379B3" w:rsidRPr="005E19FB" w:rsidRDefault="004379B3" w:rsidP="004379B3">
            <w:pPr>
              <w:pStyle w:val="NormalWeb"/>
              <w:spacing w:before="0" w:after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</w:p>
        </w:tc>
      </w:tr>
      <w:tr w:rsidR="00646392" w:rsidRPr="00414FCE" w14:paraId="75CF9AE8" w14:textId="77777777" w:rsidTr="00A01C24">
        <w:trPr>
          <w:trHeight w:val="1902"/>
        </w:trPr>
        <w:tc>
          <w:tcPr>
            <w:tcW w:w="993" w:type="dxa"/>
            <w:vMerge w:val="restart"/>
            <w:vAlign w:val="center"/>
          </w:tcPr>
          <w:p w14:paraId="6A5E841F" w14:textId="2737A985" w:rsidR="00646392" w:rsidRPr="00414FCE" w:rsidRDefault="00646392" w:rsidP="004379B3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51EA">
              <w:rPr>
                <w:rFonts w:asciiTheme="minorHAnsi" w:hAnsiTheme="minorHAnsi" w:cstheme="minorHAnsi"/>
                <w:bCs/>
                <w:sz w:val="20"/>
                <w:szCs w:val="20"/>
              </w:rPr>
              <w:t>ožujak</w:t>
            </w:r>
          </w:p>
        </w:tc>
        <w:tc>
          <w:tcPr>
            <w:tcW w:w="709" w:type="dxa"/>
            <w:vAlign w:val="center"/>
          </w:tcPr>
          <w:p w14:paraId="46FF9412" w14:textId="5438DCDB" w:rsidR="00646392" w:rsidRPr="00604F85" w:rsidRDefault="00646392" w:rsidP="00437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4F85">
              <w:rPr>
                <w:rFonts w:asciiTheme="minorHAnsi" w:hAnsiTheme="minorHAnsi" w:cstheme="minorHAnsi"/>
                <w:bCs/>
                <w:sz w:val="20"/>
                <w:szCs w:val="20"/>
              </w:rPr>
              <w:t>22.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04536" w14:textId="42625508" w:rsidR="00646392" w:rsidRPr="00414FCE" w:rsidRDefault="00646392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01236E8" w14:textId="77777777" w:rsidR="00646392" w:rsidRPr="00364422" w:rsidRDefault="00646392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Regulacija i održavanje homeostaze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364422">
              <w:rPr>
                <w:rFonts w:asciiTheme="minorHAnsi" w:hAnsiTheme="minorHAnsi" w:cstheme="minorHAnsi"/>
                <w:b/>
                <w:sz w:val="20"/>
                <w:szCs w:val="20"/>
              </w:rPr>
              <w:t>ndokrini sustav</w:t>
            </w:r>
          </w:p>
          <w:p w14:paraId="17CC1E2F" w14:textId="16BB9642" w:rsidR="00646392" w:rsidRPr="00D9217C" w:rsidRDefault="00646392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(u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>loge endokrinih žlijezda  i hormona u raspolaganju energijom i održavanju homeostaze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F3824">
              <w:rPr>
                <w:rFonts w:asciiTheme="minorHAnsi" w:hAnsiTheme="minorHAnsi" w:cstheme="minorHAnsi"/>
                <w:sz w:val="20"/>
                <w:szCs w:val="20"/>
              </w:rPr>
              <w:t xml:space="preserve">mehanizam povratne </w:t>
            </w:r>
            <w:r w:rsidRPr="00F679E9">
              <w:rPr>
                <w:rFonts w:asciiTheme="minorHAnsi" w:hAnsiTheme="minorHAnsi" w:cstheme="minorHAnsi"/>
                <w:sz w:val="20"/>
                <w:szCs w:val="20"/>
              </w:rPr>
              <w:t>sprege, uloga hormona u ovulaciji, biljni hormoni)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EA454" w14:textId="77777777" w:rsidR="00646392" w:rsidRPr="00414FCE" w:rsidRDefault="00646392" w:rsidP="004379B3">
            <w:pPr>
              <w:pStyle w:val="NormalWeb"/>
              <w:spacing w:before="0" w:after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2E749" w14:textId="1BE0BC3B" w:rsidR="00646392" w:rsidRPr="00414FCE" w:rsidRDefault="00646392" w:rsidP="004379B3">
            <w:pPr>
              <w:pStyle w:val="NormalWeb"/>
              <w:spacing w:before="0"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646392" w:rsidRPr="00414FCE" w14:paraId="5EFDB710" w14:textId="77777777" w:rsidTr="009F6294">
        <w:trPr>
          <w:trHeight w:val="1676"/>
        </w:trPr>
        <w:tc>
          <w:tcPr>
            <w:tcW w:w="993" w:type="dxa"/>
            <w:vMerge/>
            <w:vAlign w:val="center"/>
          </w:tcPr>
          <w:p w14:paraId="7262AF59" w14:textId="61E19C57" w:rsidR="00646392" w:rsidRPr="00414FCE" w:rsidRDefault="00646392" w:rsidP="00437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EEDD3BB" w14:textId="54F0CF72" w:rsidR="00646392" w:rsidRPr="003751EA" w:rsidRDefault="00646392" w:rsidP="00437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51EA">
              <w:rPr>
                <w:rFonts w:asciiTheme="minorHAnsi" w:hAnsiTheme="minorHAnsi" w:cstheme="minorHAnsi"/>
                <w:bCs/>
                <w:sz w:val="20"/>
                <w:szCs w:val="20"/>
              </w:rPr>
              <w:t>23.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08414" w14:textId="3844D66A" w:rsidR="00646392" w:rsidRPr="00414FCE" w:rsidRDefault="00646392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57318A4" w14:textId="77777777" w:rsidR="00646392" w:rsidRPr="00364422" w:rsidRDefault="00646392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Regulacija i održavanje homeostaze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- ž</w:t>
            </w:r>
            <w:r w:rsidRPr="00364422">
              <w:rPr>
                <w:rFonts w:asciiTheme="minorHAnsi" w:hAnsiTheme="minorHAnsi" w:cstheme="minorHAnsi"/>
                <w:b/>
                <w:sz w:val="20"/>
                <w:szCs w:val="20"/>
              </w:rPr>
              <w:t>ivčani sustav</w:t>
            </w:r>
          </w:p>
          <w:p w14:paraId="0437B043" w14:textId="221D3A74" w:rsidR="00646392" w:rsidRPr="00AE1127" w:rsidRDefault="00646392" w:rsidP="009B6A3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(u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>loge organa živčanog sustava u kontroli homeostaze i prijenos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679E9">
              <w:rPr>
                <w:rFonts w:asciiTheme="minorHAnsi" w:hAnsiTheme="minorHAnsi" w:cstheme="minorHAnsi"/>
                <w:sz w:val="20"/>
                <w:szCs w:val="20"/>
              </w:rPr>
              <w:t>informacija na razini stanice - regulaciji životnih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 xml:space="preserve"> procesa organizma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1A845" w14:textId="77777777" w:rsidR="00646392" w:rsidRPr="003751EA" w:rsidRDefault="00646392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1462C" w14:textId="77777777" w:rsidR="00646392" w:rsidRPr="00414FCE" w:rsidRDefault="00646392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646392" w:rsidRPr="00414FCE" w14:paraId="57EFDA97" w14:textId="77777777" w:rsidTr="003751EA">
        <w:tc>
          <w:tcPr>
            <w:tcW w:w="993" w:type="dxa"/>
            <w:vMerge/>
          </w:tcPr>
          <w:p w14:paraId="7D26CD4D" w14:textId="77777777" w:rsidR="00646392" w:rsidRPr="00414FCE" w:rsidRDefault="00646392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49F0054" w14:textId="07AEBEA1" w:rsidR="00646392" w:rsidRPr="003751EA" w:rsidRDefault="00646392" w:rsidP="00437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51EA">
              <w:rPr>
                <w:rFonts w:asciiTheme="minorHAnsi" w:hAnsiTheme="minorHAnsi" w:cstheme="minorHAnsi"/>
                <w:bCs/>
                <w:sz w:val="20"/>
                <w:szCs w:val="20"/>
              </w:rPr>
              <w:t>24.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C6C02" w14:textId="77777777" w:rsidR="00646392" w:rsidRPr="00414FCE" w:rsidRDefault="00646392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8C63A9" w14:textId="47E54E2F" w:rsidR="00646392" w:rsidRPr="00F679E9" w:rsidRDefault="00646392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/>
                <w:sz w:val="20"/>
                <w:szCs w:val="20"/>
              </w:rPr>
              <w:t>Regulacija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kemijskog </w:t>
            </w:r>
            <w:r w:rsidRPr="00364422">
              <w:rPr>
                <w:rFonts w:asciiTheme="minorHAnsi" w:hAnsiTheme="minorHAnsi" w:cstheme="minorHAnsi"/>
                <w:b/>
                <w:sz w:val="20"/>
                <w:szCs w:val="20"/>
              </w:rPr>
              <w:t>sastava tjelesnih te</w:t>
            </w:r>
            <w:r w:rsidRPr="00F679E9">
              <w:rPr>
                <w:rFonts w:asciiTheme="minorHAnsi" w:hAnsiTheme="minorHAnsi" w:cstheme="minorHAnsi"/>
                <w:b/>
                <w:sz w:val="20"/>
                <w:szCs w:val="20"/>
              </w:rPr>
              <w:t>kućina biljaka</w:t>
            </w:r>
            <w:r w:rsidRPr="00F679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D286C3C" w14:textId="4EE4CCCD" w:rsidR="00646392" w:rsidRPr="00D9217C" w:rsidRDefault="00646392" w:rsidP="008F35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9E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F679E9">
              <w:rPr>
                <w:rFonts w:asciiTheme="minorHAnsi" w:hAnsiTheme="minorHAnsi" w:cstheme="minorHAnsi"/>
                <w:iCs/>
                <w:sz w:val="20"/>
                <w:szCs w:val="20"/>
              </w:rPr>
              <w:t>plazmoliza, deplazmoliza, puči i transpiracija, gutacija – povezati s mehanizmom primanja vode u biljaka)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CF5AA" w14:textId="77777777" w:rsidR="00646392" w:rsidRPr="00414FCE" w:rsidRDefault="00646392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9599D" w14:textId="77777777" w:rsidR="00646392" w:rsidRPr="00414FCE" w:rsidRDefault="00646392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646392" w:rsidRPr="00414FCE" w14:paraId="32260FC8" w14:textId="77777777" w:rsidTr="003751EA">
        <w:tc>
          <w:tcPr>
            <w:tcW w:w="993" w:type="dxa"/>
            <w:vMerge/>
          </w:tcPr>
          <w:p w14:paraId="10101160" w14:textId="77777777" w:rsidR="00646392" w:rsidRPr="00414FCE" w:rsidRDefault="00646392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3774AFE" w14:textId="7098CB9C" w:rsidR="00646392" w:rsidRPr="003751EA" w:rsidRDefault="00646392" w:rsidP="00437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51EA">
              <w:rPr>
                <w:rFonts w:asciiTheme="minorHAnsi" w:hAnsiTheme="minorHAnsi" w:cstheme="minorHAnsi"/>
                <w:bCs/>
                <w:sz w:val="20"/>
                <w:szCs w:val="20"/>
              </w:rPr>
              <w:t>25.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4D82E" w14:textId="77777777" w:rsidR="00646392" w:rsidRPr="00414FCE" w:rsidRDefault="00646392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7E65EF1" w14:textId="77777777" w:rsidR="00646392" w:rsidRPr="00F679E9" w:rsidRDefault="00646392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Regulacija i održavanje homeostaze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- t</w:t>
            </w:r>
            <w:r w:rsidRPr="0036442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ermoregulacija i </w:t>
            </w:r>
            <w:r w:rsidRPr="00F679E9">
              <w:rPr>
                <w:rFonts w:asciiTheme="minorHAnsi" w:hAnsiTheme="minorHAnsi" w:cstheme="minorHAnsi"/>
                <w:b/>
                <w:sz w:val="20"/>
                <w:szCs w:val="20"/>
              </w:rPr>
              <w:t>raspolaganje energijom</w:t>
            </w:r>
          </w:p>
          <w:p w14:paraId="5D661162" w14:textId="0F51E57D" w:rsidR="00646392" w:rsidRPr="00D9217C" w:rsidRDefault="00646392" w:rsidP="008F35F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9E9">
              <w:rPr>
                <w:rFonts w:asciiTheme="minorHAnsi" w:hAnsiTheme="minorHAnsi" w:cstheme="minorHAnsi"/>
                <w:sz w:val="20"/>
                <w:szCs w:val="20"/>
              </w:rPr>
              <w:t>(uloga hipotalamusa, obrasci ponašanja, način života i preživljavanje različitih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živih bića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5D10B" w14:textId="77777777" w:rsidR="00646392" w:rsidRPr="00414FCE" w:rsidRDefault="00646392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150CF" w14:textId="77777777" w:rsidR="00646392" w:rsidRPr="00414FCE" w:rsidRDefault="00646392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646392" w:rsidRPr="00414FCE" w14:paraId="377DBA65" w14:textId="77777777" w:rsidTr="005E19FB">
        <w:tc>
          <w:tcPr>
            <w:tcW w:w="993" w:type="dxa"/>
            <w:vMerge/>
            <w:vAlign w:val="center"/>
          </w:tcPr>
          <w:p w14:paraId="62E63E3A" w14:textId="047A9C51" w:rsidR="00646392" w:rsidRPr="005E19FB" w:rsidRDefault="00646392" w:rsidP="00437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5EE339A" w14:textId="0F9AD0FE" w:rsidR="00646392" w:rsidRPr="003751EA" w:rsidRDefault="00646392" w:rsidP="00437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51EA">
              <w:rPr>
                <w:rFonts w:asciiTheme="minorHAnsi" w:hAnsiTheme="minorHAnsi" w:cstheme="minorHAnsi"/>
                <w:bCs/>
                <w:sz w:val="20"/>
                <w:szCs w:val="20"/>
              </w:rPr>
              <w:t>26.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E7071" w14:textId="77777777" w:rsidR="00646392" w:rsidRPr="00414FCE" w:rsidRDefault="00646392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61DD4D45" w14:textId="27BD2EA4" w:rsidR="00646392" w:rsidRPr="00D9217C" w:rsidRDefault="00646392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217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Regulacijski mehanizmi u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organizmu, 1. dio</w:t>
            </w:r>
          </w:p>
          <w:p w14:paraId="0C6C5C32" w14:textId="01EA27BD" w:rsidR="00646392" w:rsidRPr="00D9217C" w:rsidRDefault="00646392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(rad srca – centri automacije, rad gušterače - GUK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9A608" w14:textId="47AE9361" w:rsidR="00646392" w:rsidRPr="00414FCE" w:rsidRDefault="00646392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35FC4" w14:textId="77777777" w:rsidR="00646392" w:rsidRPr="00414FCE" w:rsidRDefault="00646392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4379B3" w:rsidRPr="00414FCE" w14:paraId="14BB8324" w14:textId="77777777" w:rsidTr="0081380E">
        <w:tc>
          <w:tcPr>
            <w:tcW w:w="993" w:type="dxa"/>
            <w:vMerge w:val="restart"/>
            <w:vAlign w:val="center"/>
          </w:tcPr>
          <w:p w14:paraId="4EBA4301" w14:textId="6ECB7D21" w:rsidR="004379B3" w:rsidRPr="00414FCE" w:rsidRDefault="004379B3" w:rsidP="00437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9FB">
              <w:rPr>
                <w:rFonts w:asciiTheme="minorHAnsi" w:hAnsiTheme="minorHAnsi" w:cstheme="minorHAnsi"/>
                <w:bCs/>
                <w:sz w:val="20"/>
                <w:szCs w:val="20"/>
              </w:rPr>
              <w:t>travanj</w:t>
            </w:r>
          </w:p>
        </w:tc>
        <w:tc>
          <w:tcPr>
            <w:tcW w:w="709" w:type="dxa"/>
            <w:vAlign w:val="center"/>
          </w:tcPr>
          <w:p w14:paraId="5AA954CE" w14:textId="29A3B87A" w:rsidR="004379B3" w:rsidRPr="003751EA" w:rsidRDefault="004379B3" w:rsidP="00437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51EA">
              <w:rPr>
                <w:rFonts w:asciiTheme="minorHAnsi" w:hAnsiTheme="minorHAnsi" w:cstheme="minorHAnsi"/>
                <w:bCs/>
                <w:sz w:val="20"/>
                <w:szCs w:val="20"/>
              </w:rPr>
              <w:t>27.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73BB4" w14:textId="77777777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D43999" w14:textId="363925DE" w:rsidR="004379B3" w:rsidRPr="00D9217C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9217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Regulacijski mehanizmi u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organizmu, 2. dio</w:t>
            </w:r>
          </w:p>
          <w:p w14:paraId="552A2C33" w14:textId="2885F6CD" w:rsidR="004379B3" w:rsidRPr="00D9217C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F274B">
              <w:rPr>
                <w:rFonts w:asciiTheme="minorHAnsi" w:hAnsiTheme="minorHAnsi" w:cstheme="minorHAnsi"/>
                <w:sz w:val="20"/>
                <w:szCs w:val="20"/>
              </w:rPr>
              <w:t>(npr.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osmoregulacija, uloga mokraćnog sustava i kože, gibanja biljaka i organela)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E8920" w14:textId="23474B8F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F8058" w14:textId="77777777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4379B3" w:rsidRPr="00414FCE" w14:paraId="5AC9CC19" w14:textId="77777777" w:rsidTr="00A01C24">
        <w:trPr>
          <w:trHeight w:val="561"/>
        </w:trPr>
        <w:tc>
          <w:tcPr>
            <w:tcW w:w="993" w:type="dxa"/>
            <w:vMerge/>
          </w:tcPr>
          <w:p w14:paraId="1C1E3A3D" w14:textId="77777777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EACEBE2" w14:textId="67BA4F8D" w:rsidR="004379B3" w:rsidRPr="003751EA" w:rsidRDefault="004379B3" w:rsidP="00437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51EA">
              <w:rPr>
                <w:rFonts w:asciiTheme="minorHAnsi" w:hAnsiTheme="minorHAnsi" w:cstheme="minorHAnsi"/>
                <w:bCs/>
                <w:sz w:val="20"/>
                <w:szCs w:val="20"/>
              </w:rPr>
              <w:t>28.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22001" w14:textId="77777777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FF2BD93" w14:textId="18C31493" w:rsidR="004379B3" w:rsidRPr="00E84EB7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Ponavljanje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F89DF" w14:textId="1F950FBD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8DED9" w14:textId="77777777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646392" w:rsidRPr="00414FCE" w14:paraId="4B0131F5" w14:textId="77777777" w:rsidTr="00B55257">
        <w:trPr>
          <w:trHeight w:val="1054"/>
        </w:trPr>
        <w:tc>
          <w:tcPr>
            <w:tcW w:w="993" w:type="dxa"/>
            <w:vMerge w:val="restart"/>
            <w:vAlign w:val="center"/>
          </w:tcPr>
          <w:p w14:paraId="37CD930D" w14:textId="070640D2" w:rsidR="00646392" w:rsidRPr="00414FCE" w:rsidRDefault="00646392" w:rsidP="00646392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9FB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svibanj</w:t>
            </w:r>
          </w:p>
        </w:tc>
        <w:tc>
          <w:tcPr>
            <w:tcW w:w="709" w:type="dxa"/>
            <w:vAlign w:val="center"/>
          </w:tcPr>
          <w:p w14:paraId="648F216D" w14:textId="41EDCDD0" w:rsidR="00646392" w:rsidRPr="003751EA" w:rsidRDefault="00646392" w:rsidP="00437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51EA">
              <w:rPr>
                <w:rFonts w:asciiTheme="minorHAnsi" w:hAnsiTheme="minorHAnsi" w:cstheme="minorHAnsi"/>
                <w:bCs/>
                <w:sz w:val="20"/>
                <w:szCs w:val="20"/>
              </w:rPr>
              <w:t>29.</w:t>
            </w:r>
          </w:p>
        </w:tc>
        <w:tc>
          <w:tcPr>
            <w:tcW w:w="2126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24C48" w14:textId="34CD2E69" w:rsidR="00646392" w:rsidRPr="00414FCE" w:rsidRDefault="00646392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 Narušavanje homeostaze (14)</w:t>
            </w:r>
          </w:p>
        </w:tc>
        <w:tc>
          <w:tcPr>
            <w:tcW w:w="2693" w:type="dxa"/>
          </w:tcPr>
          <w:p w14:paraId="0D353F66" w14:textId="0B7EEBF1" w:rsidR="00646392" w:rsidRPr="00D9217C" w:rsidRDefault="00646392" w:rsidP="002528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79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Utjecaj izvanstaničnih i unutarstaničnih faktora na homeostazu stanice </w:t>
            </w:r>
            <w:r w:rsidRPr="00F679E9">
              <w:rPr>
                <w:rFonts w:asciiTheme="minorHAnsi" w:hAnsiTheme="minorHAnsi" w:cstheme="minorHAnsi"/>
                <w:sz w:val="20"/>
                <w:szCs w:val="20"/>
              </w:rPr>
              <w:t>(npr. utjecaj antibiotika na bakterijsku stanicu, djelovanje virusa HIV na limfocite</w:t>
            </w:r>
            <w:r w:rsidRPr="00F33EFE">
              <w:rPr>
                <w:rFonts w:asciiTheme="minorHAnsi" w:hAnsiTheme="minorHAnsi" w:cstheme="minorHAnsi"/>
                <w:sz w:val="20"/>
                <w:szCs w:val="20"/>
              </w:rPr>
              <w:t>; posljedice promjena u genomu stanice na aktivnost enzima i hormona</w:t>
            </w:r>
            <w:r w:rsidR="002528B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F679E9" w:rsidRPr="00F33EFE">
              <w:rPr>
                <w:rFonts w:asciiTheme="minorHAnsi" w:hAnsiTheme="minorHAnsi" w:cstheme="minorHAnsi"/>
                <w:sz w:val="20"/>
                <w:szCs w:val="20"/>
              </w:rPr>
              <w:t>nastanak tumora – povezati s pogreškama koje se nakupljaju u genomu pod utjecajem okolišnih i unutarstaničnih faktora</w:t>
            </w:r>
            <w:r w:rsidRPr="00F33EF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107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BB1A5" w14:textId="77777777" w:rsidR="00646392" w:rsidRPr="005E19FB" w:rsidRDefault="00646392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5E19FB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BIO SŠ B.3.1.</w:t>
            </w:r>
            <w:r w:rsidRPr="005E19FB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Analizira regulacijske mehanizme održavanja homeostaze na razini stanice i organizma.</w:t>
            </w:r>
          </w:p>
          <w:p w14:paraId="64DACB93" w14:textId="77777777" w:rsidR="00646392" w:rsidRPr="005E19FB" w:rsidRDefault="00646392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5E19FB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BIO SŠ B.3.2.</w:t>
            </w:r>
            <w:r w:rsidRPr="005E19FB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Analizira posljedice narušavanja homeostaze.</w:t>
            </w:r>
          </w:p>
          <w:p w14:paraId="38C0AEEE" w14:textId="77777777" w:rsidR="00646392" w:rsidRPr="005E19FB" w:rsidRDefault="00646392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E19F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BIO SŠ C.3.2.</w:t>
            </w:r>
            <w:r w:rsidRPr="005E19F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Analizira principe iskorištavanja energije na razini stanice.</w:t>
            </w:r>
          </w:p>
          <w:p w14:paraId="5303A2D9" w14:textId="77777777" w:rsidR="00646392" w:rsidRPr="005E19FB" w:rsidRDefault="00646392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 w:rsidRPr="005E19FB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BIO SŠ D.3.1.</w:t>
            </w:r>
            <w:r w:rsidRPr="005E19FB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 xml:space="preserve"> Primjenjuje osnovna načela i metodologiju znanstvenoga istraživanja kritički prosuđujući rezultate i opisuje posljedice razvoja znanstvene misli tijekom povijesti.</w:t>
            </w:r>
          </w:p>
          <w:p w14:paraId="4D8B361F" w14:textId="77777777" w:rsidR="00646392" w:rsidRPr="005E19FB" w:rsidRDefault="00646392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 w:rsidRPr="005E19FB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BIO SŠ D.3.2.</w:t>
            </w:r>
            <w:r w:rsidRPr="005E19FB"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  <w:t xml:space="preserve"> Argumentira različita mišljenja o etičkim pitanjima u biološkim istraživanjima i primjeni rezultata bioloških otkrića u svakodnevnome životu suvremenoga čovjeka uz donošenje odluka o vlastitim  postupanjima povezanim s njihovom primjenom.</w:t>
            </w:r>
          </w:p>
          <w:p w14:paraId="4ECDEC58" w14:textId="77777777" w:rsidR="00646392" w:rsidRPr="005E19FB" w:rsidRDefault="00646392" w:rsidP="004379B3">
            <w:pPr>
              <w:pStyle w:val="NormalWeb"/>
              <w:spacing w:before="0" w:after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3CA76" w14:textId="77777777" w:rsidR="00646392" w:rsidRPr="005E19FB" w:rsidRDefault="00646392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5E19FB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Održivi razvoj</w:t>
            </w:r>
          </w:p>
          <w:p w14:paraId="6E3AD1D4" w14:textId="79DE48A8" w:rsidR="00646392" w:rsidRPr="005E19FB" w:rsidRDefault="00646392" w:rsidP="004379B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5E19FB">
              <w:rPr>
                <w:rFonts w:asciiTheme="minorHAnsi" w:hAnsiTheme="minorHAnsi" w:cstheme="minorHAnsi"/>
                <w:sz w:val="18"/>
                <w:szCs w:val="20"/>
              </w:rPr>
              <w:t>odr A.5.1. Kritički promišlja o povezanosti vlastitoga načina života s utjecajem na okoliš i ljude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14:paraId="61909E5C" w14:textId="07B1EFF2" w:rsidR="00646392" w:rsidRPr="005E19FB" w:rsidRDefault="00646392" w:rsidP="004379B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5E19FB">
              <w:rPr>
                <w:rFonts w:asciiTheme="minorHAnsi" w:hAnsiTheme="minorHAnsi" w:cstheme="minorHAnsi"/>
                <w:sz w:val="18"/>
                <w:szCs w:val="20"/>
              </w:rPr>
              <w:t>odr B.5.1. Kritički promišlja o utjecaju našega djelovanja na Zemlju i čovječanstvo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14:paraId="04182271" w14:textId="77777777" w:rsidR="00646392" w:rsidRPr="005E19FB" w:rsidRDefault="00646392" w:rsidP="004379B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5E19FB">
              <w:rPr>
                <w:rFonts w:asciiTheme="minorHAnsi" w:hAnsiTheme="minorHAnsi" w:cstheme="minorHAnsi"/>
                <w:sz w:val="18"/>
                <w:szCs w:val="20"/>
              </w:rPr>
              <w:t>odr C.5.2. Predlaže načine unapređenja osobne i opće dobrobiti.</w:t>
            </w:r>
          </w:p>
          <w:p w14:paraId="2CEDF58F" w14:textId="77777777" w:rsidR="00646392" w:rsidRPr="005E19FB" w:rsidRDefault="00646392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5E19FB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Osobni i socijalni razvoj</w:t>
            </w:r>
          </w:p>
          <w:p w14:paraId="3FF244BE" w14:textId="504ECEA9" w:rsidR="00646392" w:rsidRPr="005E19FB" w:rsidRDefault="00646392" w:rsidP="004379B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5E19FB">
              <w:rPr>
                <w:rFonts w:asciiTheme="minorHAnsi" w:hAnsiTheme="minorHAnsi" w:cstheme="minorHAnsi"/>
                <w:sz w:val="18"/>
                <w:szCs w:val="20"/>
              </w:rPr>
              <w:t>osr A.5.1. Razvija sliku o sebi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14:paraId="4C44060A" w14:textId="7A5B08A0" w:rsidR="00646392" w:rsidRPr="005E19FB" w:rsidRDefault="00646392" w:rsidP="004379B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5E19FB">
              <w:rPr>
                <w:rFonts w:asciiTheme="minorHAnsi" w:hAnsiTheme="minorHAnsi" w:cstheme="minorHAnsi"/>
                <w:sz w:val="18"/>
                <w:szCs w:val="20"/>
              </w:rPr>
              <w:t>osr A.5.3. Razvija svoje potencijale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14:paraId="68A87F61" w14:textId="1166DD29" w:rsidR="00646392" w:rsidRPr="005E19FB" w:rsidRDefault="00646392" w:rsidP="004379B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5E19FB">
              <w:rPr>
                <w:rFonts w:asciiTheme="minorHAnsi" w:hAnsiTheme="minorHAnsi" w:cstheme="minorHAnsi"/>
                <w:sz w:val="18"/>
                <w:szCs w:val="20"/>
              </w:rPr>
              <w:t>osr A.5.4. Upravlja svojim obrazovnim i profesionalnim putem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14:paraId="232B8C99" w14:textId="323F2B43" w:rsidR="00646392" w:rsidRPr="005E19FB" w:rsidRDefault="00646392" w:rsidP="004379B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5E19FB">
              <w:rPr>
                <w:rFonts w:asciiTheme="minorHAnsi" w:hAnsiTheme="minorHAnsi" w:cstheme="minorHAnsi"/>
                <w:b/>
                <w:sz w:val="18"/>
                <w:szCs w:val="20"/>
              </w:rPr>
              <w:t>osr B.5.2.</w:t>
            </w:r>
            <w:r w:rsidRPr="005E19FB">
              <w:rPr>
                <w:rFonts w:asciiTheme="minorHAnsi" w:hAnsiTheme="minorHAnsi" w:cstheme="minorHAnsi"/>
                <w:sz w:val="18"/>
                <w:szCs w:val="20"/>
              </w:rPr>
              <w:t xml:space="preserve"> Suradnički uči i radi u timu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14:paraId="58BD93AF" w14:textId="77777777" w:rsidR="00646392" w:rsidRPr="005E19FB" w:rsidRDefault="00646392" w:rsidP="004379B3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20"/>
              </w:rPr>
            </w:pPr>
            <w:r w:rsidRPr="005E19FB">
              <w:rPr>
                <w:rFonts w:asciiTheme="minorHAnsi" w:hAnsiTheme="minorHAnsi" w:cstheme="minorHAnsi"/>
                <w:b/>
                <w:sz w:val="18"/>
                <w:szCs w:val="20"/>
              </w:rPr>
              <w:t>osr B.5.3.</w:t>
            </w:r>
            <w:r w:rsidRPr="005E19FB">
              <w:rPr>
                <w:rFonts w:asciiTheme="minorHAnsi" w:hAnsiTheme="minorHAnsi" w:cstheme="minorHAnsi"/>
                <w:sz w:val="18"/>
                <w:szCs w:val="20"/>
              </w:rPr>
              <w:t xml:space="preserve"> Preuzima odgovornost za svoje ponašanje.</w:t>
            </w:r>
          </w:p>
          <w:p w14:paraId="7BD79310" w14:textId="77777777" w:rsidR="00646392" w:rsidRPr="005E19FB" w:rsidRDefault="00646392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5E19FB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Poduzetništvo</w:t>
            </w:r>
          </w:p>
          <w:p w14:paraId="1831BBA2" w14:textId="77777777" w:rsidR="00646392" w:rsidRPr="005E19FB" w:rsidRDefault="00646392" w:rsidP="004379B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A01C24">
              <w:rPr>
                <w:rFonts w:asciiTheme="minorHAnsi" w:eastAsia="Times New Roman" w:hAnsiTheme="minorHAnsi" w:cstheme="minorHAnsi"/>
                <w:sz w:val="18"/>
                <w:szCs w:val="20"/>
              </w:rPr>
              <w:t>pod B.5.2.</w:t>
            </w:r>
            <w:r w:rsidRPr="005E19FB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 Planira i upravlja aktivnostima</w:t>
            </w:r>
          </w:p>
          <w:p w14:paraId="46F80234" w14:textId="77777777" w:rsidR="00646392" w:rsidRPr="005E19FB" w:rsidRDefault="00646392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5E19FB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t>Zdravlje</w:t>
            </w:r>
          </w:p>
          <w:p w14:paraId="33796241" w14:textId="7B1398ED" w:rsidR="00646392" w:rsidRPr="00A01C24" w:rsidRDefault="00646392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A01C24">
              <w:rPr>
                <w:rFonts w:asciiTheme="minorHAnsi" w:hAnsiTheme="minorHAnsi" w:cstheme="minorHAnsi"/>
                <w:sz w:val="18"/>
                <w:szCs w:val="20"/>
              </w:rPr>
              <w:t>A.5.1. Preuzima brigu i odgovornost za reproduktivno zdravlje i razumije važnost redovitih liječničkih pregleda</w:t>
            </w:r>
          </w:p>
          <w:p w14:paraId="52BB1787" w14:textId="39DEB987" w:rsidR="00646392" w:rsidRPr="00A01C24" w:rsidRDefault="00646392" w:rsidP="004379B3">
            <w:pPr>
              <w:pStyle w:val="NoSpacing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  <w:lang w:val=""/>
              </w:rPr>
              <w:t xml:space="preserve">zdr </w:t>
            </w:r>
            <w:r w:rsidRPr="00A01C24">
              <w:rPr>
                <w:rFonts w:cstheme="minorHAnsi"/>
                <w:sz w:val="18"/>
                <w:szCs w:val="20"/>
              </w:rPr>
              <w:t>A.5.2. Opisuje i primjenjuje zdrave stilove života koji podrazumijevaju pravilnu prehranu i odgovarajuću tjelesnu aktivnost</w:t>
            </w:r>
          </w:p>
          <w:p w14:paraId="6E826D8F" w14:textId="30804C95" w:rsidR="00646392" w:rsidRPr="00A01C24" w:rsidRDefault="00646392" w:rsidP="004379B3">
            <w:pPr>
              <w:pStyle w:val="NoSpacing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  <w:lang w:val=""/>
              </w:rPr>
              <w:t xml:space="preserve">zdr </w:t>
            </w:r>
            <w:r w:rsidRPr="00A01C24">
              <w:rPr>
                <w:rFonts w:cstheme="minorHAnsi"/>
                <w:sz w:val="18"/>
                <w:szCs w:val="20"/>
              </w:rPr>
              <w:t>A.5.3. Razumije važnost višedimenzionalnoga modela zdravlja</w:t>
            </w:r>
          </w:p>
          <w:p w14:paraId="1CB1E6C9" w14:textId="4506B01E" w:rsidR="00646392" w:rsidRPr="00A01C24" w:rsidRDefault="00646392" w:rsidP="004379B3">
            <w:pPr>
              <w:pStyle w:val="NoSpacing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  <w:lang w:val=""/>
              </w:rPr>
              <w:t xml:space="preserve">zdr </w:t>
            </w:r>
            <w:r w:rsidRPr="00A01C24">
              <w:rPr>
                <w:rFonts w:cstheme="minorHAnsi"/>
                <w:sz w:val="18"/>
                <w:szCs w:val="20"/>
              </w:rPr>
              <w:t>B.5.1.A Procjenjuje važnost razvijanja i unaprjeđivanja komunikacijskih vještina i njihove primjene u svakodnevnome životu</w:t>
            </w:r>
          </w:p>
          <w:p w14:paraId="6FEF6CC8" w14:textId="2C9F4D62" w:rsidR="00646392" w:rsidRPr="00A01C24" w:rsidRDefault="00646392" w:rsidP="004379B3">
            <w:pPr>
              <w:pStyle w:val="NoSpacing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  <w:lang w:val=""/>
              </w:rPr>
              <w:t xml:space="preserve">zdr </w:t>
            </w:r>
            <w:r w:rsidRPr="00A01C24">
              <w:rPr>
                <w:rFonts w:cstheme="minorHAnsi"/>
                <w:sz w:val="18"/>
                <w:szCs w:val="20"/>
              </w:rPr>
              <w:t>B.5.2.A Procjenjuje važnost rada na sebi i odgovornost za mentalno i socijalno zdravlje.</w:t>
            </w:r>
          </w:p>
          <w:p w14:paraId="4F2D2499" w14:textId="76688450" w:rsidR="00646392" w:rsidRPr="00A01C24" w:rsidRDefault="00646392" w:rsidP="004379B3">
            <w:pPr>
              <w:pStyle w:val="NoSpacing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  <w:lang w:val=""/>
              </w:rPr>
              <w:t xml:space="preserve">zdr </w:t>
            </w:r>
            <w:r w:rsidRPr="00A01C24">
              <w:rPr>
                <w:rFonts w:cstheme="minorHAnsi"/>
                <w:sz w:val="18"/>
                <w:szCs w:val="20"/>
              </w:rPr>
              <w:t>B.5.2.B Obrazlaže važnost odgovornoga donošenja životnih odluka</w:t>
            </w:r>
          </w:p>
          <w:p w14:paraId="11E1E9CF" w14:textId="22A8D77E" w:rsidR="00646392" w:rsidRPr="00A01C24" w:rsidRDefault="00646392" w:rsidP="004379B3">
            <w:pPr>
              <w:pStyle w:val="NoSpacing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  <w:lang w:val=""/>
              </w:rPr>
              <w:t xml:space="preserve">zdr </w:t>
            </w:r>
            <w:r w:rsidRPr="00A01C24">
              <w:rPr>
                <w:rFonts w:cstheme="minorHAnsi"/>
                <w:sz w:val="18"/>
                <w:szCs w:val="20"/>
              </w:rPr>
              <w:t>B.5.3.A Procjenjuje uzroke i posljedice određenih rizičnih ponašanja i ovisnosti</w:t>
            </w:r>
          </w:p>
          <w:p w14:paraId="22D37714" w14:textId="425FBBF0" w:rsidR="00646392" w:rsidRPr="00A01C24" w:rsidRDefault="00646392" w:rsidP="004379B3">
            <w:pPr>
              <w:pStyle w:val="NoSpacing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  <w:lang w:val=""/>
              </w:rPr>
              <w:t xml:space="preserve">zdr </w:t>
            </w:r>
            <w:r w:rsidRPr="00A01C24">
              <w:rPr>
                <w:rFonts w:cstheme="minorHAnsi"/>
                <w:sz w:val="18"/>
                <w:szCs w:val="20"/>
              </w:rPr>
              <w:t>C.5.2.A Identificira i povezuje različite rizike za zdravlje i najčešće kronične zdravstvene smetnje te objašnjava postupke samopomoći/pomoći</w:t>
            </w:r>
          </w:p>
          <w:p w14:paraId="258BFBAE" w14:textId="6DB9C4BF" w:rsidR="00646392" w:rsidRPr="005E19FB" w:rsidRDefault="00646392" w:rsidP="004379B3">
            <w:pPr>
              <w:pStyle w:val="NoSpacing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  <w:lang w:val=""/>
              </w:rPr>
              <w:t xml:space="preserve">zdr </w:t>
            </w:r>
            <w:r w:rsidRPr="00A01C24">
              <w:rPr>
                <w:rFonts w:cstheme="minorHAnsi"/>
                <w:sz w:val="18"/>
                <w:szCs w:val="20"/>
              </w:rPr>
              <w:t>C.5.3.A Povezuje</w:t>
            </w:r>
            <w:r w:rsidRPr="005E19FB">
              <w:rPr>
                <w:rFonts w:cstheme="minorHAnsi"/>
                <w:sz w:val="18"/>
                <w:szCs w:val="20"/>
              </w:rPr>
              <w:t xml:space="preserve"> važnost sistematskih i preventivnih pregleda s očuvanjem zdravlja.</w:t>
            </w:r>
          </w:p>
          <w:p w14:paraId="06430BA5" w14:textId="77777777" w:rsidR="00646392" w:rsidRPr="005E19FB" w:rsidRDefault="00646392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  <w:r w:rsidRPr="005E19FB"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  <w:lastRenderedPageBreak/>
              <w:t>Građanski odgoj i obrazovanje</w:t>
            </w:r>
          </w:p>
          <w:p w14:paraId="55226CB7" w14:textId="6B5894BB" w:rsidR="00646392" w:rsidRPr="00A01C24" w:rsidRDefault="00646392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20"/>
              </w:rPr>
            </w:pPr>
            <w:r w:rsidRPr="00A01C24">
              <w:rPr>
                <w:rFonts w:asciiTheme="minorHAnsi" w:hAnsiTheme="minorHAnsi" w:cstheme="minorHAnsi"/>
                <w:sz w:val="18"/>
                <w:szCs w:val="20"/>
              </w:rPr>
              <w:t>goo A.5.1. Aktivno sudjeluje u zaštiti i promicanju ljudskih prava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14:paraId="24B19607" w14:textId="4D70617B" w:rsidR="00646392" w:rsidRPr="00A01C24" w:rsidRDefault="00646392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20"/>
              </w:rPr>
            </w:pPr>
            <w:r w:rsidRPr="00A01C24">
              <w:rPr>
                <w:rFonts w:asciiTheme="minorHAnsi" w:hAnsiTheme="minorHAnsi" w:cstheme="minorHAnsi"/>
                <w:sz w:val="18"/>
                <w:szCs w:val="20"/>
              </w:rPr>
              <w:t>goo A.5.2. Promiče ulogu institucija i organizacija u zaštiti ljudskih prava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14:paraId="4BD55373" w14:textId="639B0735" w:rsidR="00646392" w:rsidRPr="00A01C24" w:rsidRDefault="00646392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20"/>
              </w:rPr>
            </w:pPr>
            <w:r w:rsidRPr="00A01C24">
              <w:rPr>
                <w:rFonts w:asciiTheme="minorHAnsi" w:hAnsiTheme="minorHAnsi" w:cstheme="minorHAnsi"/>
                <w:sz w:val="18"/>
                <w:szCs w:val="20"/>
              </w:rPr>
              <w:t>goo C.5.1. Aktivno sudjeluje u građanskim inicijativama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  <w:p w14:paraId="4CF0BFF7" w14:textId="609C349B" w:rsidR="00646392" w:rsidRPr="005E19FB" w:rsidRDefault="00646392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</w:pPr>
            <w:r w:rsidRPr="00A01C24">
              <w:rPr>
                <w:rFonts w:asciiTheme="minorHAnsi" w:hAnsiTheme="minorHAnsi" w:cstheme="minorHAnsi"/>
                <w:sz w:val="18"/>
                <w:szCs w:val="20"/>
              </w:rPr>
              <w:t xml:space="preserve">goo C.5.3. </w:t>
            </w:r>
            <w:r w:rsidRPr="005E19FB">
              <w:rPr>
                <w:rFonts w:asciiTheme="minorHAnsi" w:hAnsiTheme="minorHAnsi" w:cstheme="minorHAnsi"/>
                <w:sz w:val="18"/>
                <w:szCs w:val="20"/>
              </w:rPr>
              <w:t>Promiče kvalitetu života u zajednici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.</w:t>
            </w:r>
          </w:p>
        </w:tc>
      </w:tr>
      <w:tr w:rsidR="00646392" w:rsidRPr="00414FCE" w14:paraId="4ED8A9B2" w14:textId="77777777" w:rsidTr="008F35F6">
        <w:trPr>
          <w:trHeight w:val="2188"/>
        </w:trPr>
        <w:tc>
          <w:tcPr>
            <w:tcW w:w="993" w:type="dxa"/>
            <w:vMerge/>
          </w:tcPr>
          <w:p w14:paraId="7E2439CB" w14:textId="37A66F3D" w:rsidR="00646392" w:rsidRPr="00414FCE" w:rsidRDefault="00646392" w:rsidP="004379B3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ECA2A77" w14:textId="57B4DF91" w:rsidR="00646392" w:rsidRPr="003751EA" w:rsidRDefault="00646392" w:rsidP="00437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30. 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BEBAD" w14:textId="77777777" w:rsidR="00646392" w:rsidRDefault="00646392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4EE5F4" w14:textId="296D7AB2" w:rsidR="00646392" w:rsidRDefault="00646392" w:rsidP="00157C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Utjecaj abiotičkih i biotičkih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faktora</w:t>
            </w:r>
            <w:r w:rsidRPr="0036442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na homeostazu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organizama</w:t>
            </w:r>
            <w:r w:rsidR="00F22F3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761D1A85" w14:textId="71DFC7E6" w:rsidR="00646392" w:rsidRPr="00364422" w:rsidRDefault="00646392" w:rsidP="003468D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7E71">
              <w:rPr>
                <w:rFonts w:asciiTheme="minorHAnsi" w:hAnsiTheme="minorHAnsi" w:cstheme="minorHAnsi"/>
                <w:iCs/>
                <w:sz w:val="20"/>
                <w:szCs w:val="20"/>
              </w:rPr>
              <w:t>(primjeri narušavanja homeostaze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organizma</w:t>
            </w:r>
            <w:r w:rsidRPr="00797E7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 reakcije organizama na te promjene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Pr="00797E7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djelovanje okolišnih čimbenika i patogena na razvoj različitih bolesti</w:t>
            </w:r>
            <w:r w:rsidRPr="00F679E9">
              <w:rPr>
                <w:rFonts w:asciiTheme="minorHAnsi" w:hAnsiTheme="minorHAnsi" w:cstheme="minorHAnsi"/>
                <w:iCs/>
                <w:sz w:val="20"/>
                <w:szCs w:val="20"/>
              </w:rPr>
              <w:t>, epidemiološki lanac)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F55E1" w14:textId="77777777" w:rsidR="00646392" w:rsidRPr="005E19FB" w:rsidRDefault="00646392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E726D" w14:textId="77777777" w:rsidR="00646392" w:rsidRPr="005E19FB" w:rsidRDefault="00646392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8"/>
                <w:szCs w:val="20"/>
                <w:lang w:val=""/>
              </w:rPr>
            </w:pPr>
          </w:p>
        </w:tc>
      </w:tr>
      <w:tr w:rsidR="00646392" w:rsidRPr="00414FCE" w14:paraId="5ECA8D27" w14:textId="77777777" w:rsidTr="00A01C24">
        <w:trPr>
          <w:trHeight w:val="972"/>
        </w:trPr>
        <w:tc>
          <w:tcPr>
            <w:tcW w:w="993" w:type="dxa"/>
            <w:vMerge/>
            <w:vAlign w:val="center"/>
          </w:tcPr>
          <w:p w14:paraId="795AE2D9" w14:textId="3B1230FF" w:rsidR="00646392" w:rsidRPr="005E19FB" w:rsidRDefault="00646392" w:rsidP="00437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EBD8AA8" w14:textId="43F53BC6" w:rsidR="00646392" w:rsidRPr="005E19FB" w:rsidRDefault="00646392" w:rsidP="00157C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19FB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Pr="005E19FB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D1132" w14:textId="77777777" w:rsidR="00646392" w:rsidRPr="00414FCE" w:rsidRDefault="00646392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1EF26F" w14:textId="77777777" w:rsidR="00646392" w:rsidRPr="00364422" w:rsidRDefault="00646392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/>
                <w:sz w:val="20"/>
                <w:szCs w:val="20"/>
              </w:rPr>
              <w:t>Imuno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sni </w:t>
            </w:r>
            <w:r w:rsidRPr="00364422">
              <w:rPr>
                <w:rFonts w:asciiTheme="minorHAnsi" w:hAnsiTheme="minorHAnsi" w:cstheme="minorHAnsi"/>
                <w:b/>
                <w:sz w:val="20"/>
                <w:szCs w:val="20"/>
              </w:rPr>
              <w:t>sustav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1. dio</w:t>
            </w:r>
          </w:p>
          <w:p w14:paraId="31096D8D" w14:textId="10478B08" w:rsidR="00646392" w:rsidRPr="00E84EB7" w:rsidRDefault="00646392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>rađa imuno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snog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 xml:space="preserve"> sustava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 xml:space="preserve"> uloge nespecifične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munosti u održavanju homeostaze</w:t>
            </w:r>
            <w:r w:rsidRPr="00797E7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C9183" w14:textId="77777777" w:rsidR="00646392" w:rsidRPr="00414FCE" w:rsidRDefault="00646392" w:rsidP="004379B3">
            <w:pPr>
              <w:pStyle w:val="NormalWeb"/>
              <w:spacing w:before="0" w:after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73FE2" w14:textId="4903AAFF" w:rsidR="00646392" w:rsidRPr="00414FCE" w:rsidRDefault="00646392" w:rsidP="004379B3">
            <w:pPr>
              <w:pStyle w:val="NormalWeb"/>
              <w:spacing w:before="0" w:after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646392" w:rsidRPr="00414FCE" w14:paraId="4D38DBF4" w14:textId="77777777" w:rsidTr="005E19FB">
        <w:tc>
          <w:tcPr>
            <w:tcW w:w="993" w:type="dxa"/>
            <w:vMerge/>
          </w:tcPr>
          <w:p w14:paraId="449AF853" w14:textId="44A7CCB2" w:rsidR="00646392" w:rsidRPr="00414FCE" w:rsidRDefault="00646392" w:rsidP="00437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8356332" w14:textId="360D7FE5" w:rsidR="00646392" w:rsidRPr="005E19FB" w:rsidRDefault="00646392" w:rsidP="00157C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19FB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Pr="005E19FB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B1CE1" w14:textId="7CBD6671" w:rsidR="00646392" w:rsidRPr="00414FCE" w:rsidRDefault="00646392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BC06E2" w14:textId="2F80A9E1" w:rsidR="00646392" w:rsidRPr="00364422" w:rsidRDefault="00646392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b/>
                <w:sz w:val="20"/>
                <w:szCs w:val="20"/>
              </w:rPr>
              <w:t>Imuno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sni </w:t>
            </w:r>
            <w:r w:rsidRPr="00364422">
              <w:rPr>
                <w:rFonts w:asciiTheme="minorHAnsi" w:hAnsiTheme="minorHAnsi" w:cstheme="minorHAnsi"/>
                <w:b/>
                <w:sz w:val="20"/>
                <w:szCs w:val="20"/>
              </w:rPr>
              <w:t>sustav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2. dio</w:t>
            </w:r>
            <w:r w:rsidR="00F22F3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27FFA18E" w14:textId="7960EB8F" w:rsidR="00646392" w:rsidRPr="00797E71" w:rsidRDefault="00646392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64422">
              <w:rPr>
                <w:rFonts w:asciiTheme="minorHAnsi" w:hAnsiTheme="minorHAnsi" w:cstheme="minorHAnsi"/>
                <w:sz w:val="20"/>
                <w:szCs w:val="20"/>
              </w:rPr>
              <w:t>(uloge specifične imunosti u održavanju homeostaze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797E71">
              <w:rPr>
                <w:rFonts w:asciiTheme="minorHAnsi" w:hAnsiTheme="minorHAnsi" w:cstheme="minorHAnsi"/>
                <w:iCs/>
                <w:sz w:val="20"/>
                <w:szCs w:val="20"/>
              </w:rPr>
              <w:t>alergijske reakcije i odbacivanje transplantiranih tkiva ili organa</w:t>
            </w:r>
            <w:r w:rsidRPr="00797E7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598D0" w14:textId="77777777" w:rsidR="00646392" w:rsidRPr="00414FCE" w:rsidRDefault="00646392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40DF9" w14:textId="7C39B0DE" w:rsidR="00646392" w:rsidRPr="00414FCE" w:rsidRDefault="00646392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4379B3" w:rsidRPr="00414FCE" w14:paraId="3BE791EF" w14:textId="77777777" w:rsidTr="005E19FB">
        <w:tc>
          <w:tcPr>
            <w:tcW w:w="993" w:type="dxa"/>
          </w:tcPr>
          <w:p w14:paraId="1005B233" w14:textId="77777777" w:rsidR="004379B3" w:rsidRPr="00414FCE" w:rsidRDefault="004379B3" w:rsidP="004379B3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591FEDB" w14:textId="0571B993" w:rsidR="004379B3" w:rsidRPr="005E19FB" w:rsidRDefault="004379B3" w:rsidP="00437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19FB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5E19FB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AF778" w14:textId="77777777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D360C0" w14:textId="30DF5F0A" w:rsidR="004379B3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Zdravlje čovjeka</w:t>
            </w:r>
          </w:p>
          <w:p w14:paraId="5D33771F" w14:textId="123EAEA1" w:rsidR="004379B3" w:rsidRPr="003F274B" w:rsidRDefault="003D077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4379B3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379B3" w:rsidRPr="003F274B">
              <w:rPr>
                <w:rFonts w:asciiTheme="minorHAnsi" w:hAnsiTheme="minorHAnsi" w:cstheme="minorHAnsi"/>
                <w:sz w:val="20"/>
                <w:szCs w:val="20"/>
              </w:rPr>
              <w:t>tjecaj životnih navika na zdravlje čovjeka</w:t>
            </w:r>
            <w:r w:rsidR="004379B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4379B3" w:rsidRPr="003F274B">
              <w:rPr>
                <w:rFonts w:asciiTheme="minorHAnsi" w:hAnsiTheme="minorHAnsi" w:cstheme="minorHAnsi"/>
                <w:sz w:val="20"/>
                <w:szCs w:val="20"/>
              </w:rPr>
              <w:t xml:space="preserve"> postupci pružanja prve pomoći</w:t>
            </w:r>
            <w:r w:rsidR="004379B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D247D41" w14:textId="09BE058C" w:rsidR="004379B3" w:rsidRPr="00E84EB7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274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postupci potpomognute oplodnje)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5E51A" w14:textId="77777777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30304" w14:textId="77777777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4379B3" w:rsidRPr="00414FCE" w14:paraId="53128714" w14:textId="77777777" w:rsidTr="00A01C24">
        <w:trPr>
          <w:trHeight w:val="1256"/>
        </w:trPr>
        <w:tc>
          <w:tcPr>
            <w:tcW w:w="993" w:type="dxa"/>
            <w:vMerge w:val="restart"/>
            <w:vAlign w:val="center"/>
          </w:tcPr>
          <w:p w14:paraId="5D4A00C5" w14:textId="1C314AB9" w:rsidR="004379B3" w:rsidRPr="005E19FB" w:rsidRDefault="004379B3" w:rsidP="00437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19FB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lipanj</w:t>
            </w:r>
          </w:p>
        </w:tc>
        <w:tc>
          <w:tcPr>
            <w:tcW w:w="709" w:type="dxa"/>
            <w:vAlign w:val="center"/>
          </w:tcPr>
          <w:p w14:paraId="7B0C5E21" w14:textId="6CDD19CB" w:rsidR="004379B3" w:rsidRPr="005E19FB" w:rsidRDefault="004379B3" w:rsidP="00437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19FB">
              <w:rPr>
                <w:rFonts w:asciiTheme="minorHAnsi" w:hAnsiTheme="minorHAnsi" w:cstheme="minorHAnsi"/>
                <w:bCs/>
                <w:sz w:val="20"/>
                <w:szCs w:val="20"/>
              </w:rPr>
              <w:t>34.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40CA7" w14:textId="77777777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8E63576" w14:textId="5C7E3544" w:rsidR="004379B3" w:rsidRPr="005E19FB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14FCE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Ponavljanje</w:t>
            </w: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DE50E" w14:textId="77777777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92738" w14:textId="77777777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4379B3" w:rsidRPr="00414FCE" w14:paraId="31BC7B7F" w14:textId="77777777" w:rsidTr="00A01C24">
        <w:tc>
          <w:tcPr>
            <w:tcW w:w="993" w:type="dxa"/>
            <w:vMerge/>
          </w:tcPr>
          <w:p w14:paraId="436F50DF" w14:textId="77777777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07E41E5" w14:textId="2F2A8727" w:rsidR="004379B3" w:rsidRPr="005E19FB" w:rsidRDefault="004379B3" w:rsidP="004379B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E19FB">
              <w:rPr>
                <w:rFonts w:asciiTheme="minorHAnsi" w:hAnsiTheme="minorHAnsi" w:cstheme="minorHAnsi"/>
                <w:bCs/>
                <w:sz w:val="20"/>
                <w:szCs w:val="20"/>
              </w:rPr>
              <w:t>35.</w:t>
            </w:r>
          </w:p>
        </w:tc>
        <w:tc>
          <w:tcPr>
            <w:tcW w:w="212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2C197" w14:textId="77777777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BECA6A6" w14:textId="77777777" w:rsidR="004379B3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2121EE8" w14:textId="57F1FBBA" w:rsidR="004379B3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Z</w:t>
            </w:r>
            <w:r w:rsidRPr="00364422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aključivanje ocjena</w:t>
            </w:r>
          </w:p>
          <w:p w14:paraId="32B977B4" w14:textId="47977E41" w:rsidR="004379B3" w:rsidRPr="00E84EB7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0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1F090" w14:textId="77777777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973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67251" w14:textId="77777777" w:rsidR="004379B3" w:rsidRPr="00414FCE" w:rsidRDefault="004379B3" w:rsidP="004379B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2E1BA1D3" w14:textId="404EBD19" w:rsidR="00E42A68" w:rsidRPr="00414FCE" w:rsidRDefault="00E42A68" w:rsidP="00C05B2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02F1DB64" w14:textId="77777777" w:rsidR="00F33EFE" w:rsidRDefault="00F33EFE">
      <w:pPr>
        <w:rPr>
          <w:rFonts w:asciiTheme="minorHAnsi" w:hAnsiTheme="minorHAnsi" w:cstheme="minorHAnsi"/>
          <w:b/>
          <w:bCs/>
          <w:sz w:val="18"/>
          <w:szCs w:val="20"/>
        </w:rPr>
      </w:pPr>
      <w:bookmarkStart w:id="1" w:name="_Hlk42244256"/>
      <w:r>
        <w:rPr>
          <w:rFonts w:asciiTheme="minorHAnsi" w:hAnsiTheme="minorHAnsi" w:cstheme="minorHAnsi"/>
          <w:b/>
          <w:bCs/>
          <w:sz w:val="18"/>
          <w:szCs w:val="20"/>
        </w:rPr>
        <w:br w:type="page"/>
      </w:r>
    </w:p>
    <w:p w14:paraId="2EC62A81" w14:textId="376A4550" w:rsidR="00A01C24" w:rsidRPr="009F6294" w:rsidRDefault="00A01C24" w:rsidP="00A01C2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8"/>
          <w:szCs w:val="20"/>
        </w:rPr>
      </w:pPr>
      <w:r w:rsidRPr="009F6294">
        <w:rPr>
          <w:rFonts w:asciiTheme="minorHAnsi" w:hAnsiTheme="minorHAnsi" w:cstheme="minorHAnsi"/>
          <w:b/>
          <w:bCs/>
          <w:sz w:val="18"/>
          <w:szCs w:val="20"/>
        </w:rPr>
        <w:lastRenderedPageBreak/>
        <w:t>Napomene:</w:t>
      </w:r>
    </w:p>
    <w:p w14:paraId="4A4D5F0A" w14:textId="77777777" w:rsidR="00E36C77" w:rsidRDefault="00E36C77" w:rsidP="00E36C7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18"/>
          <w:szCs w:val="20"/>
        </w:rPr>
      </w:pPr>
      <w:r w:rsidRPr="009F6294">
        <w:rPr>
          <w:rFonts w:asciiTheme="minorHAnsi" w:hAnsiTheme="minorHAnsi" w:cstheme="minorHAnsi"/>
          <w:b/>
          <w:bCs/>
          <w:sz w:val="18"/>
          <w:szCs w:val="20"/>
        </w:rPr>
        <w:t xml:space="preserve">a) </w:t>
      </w:r>
      <w:r w:rsidRPr="009F6294">
        <w:rPr>
          <w:rFonts w:asciiTheme="minorHAnsi" w:hAnsiTheme="minorHAnsi" w:cstheme="minorHAnsi"/>
          <w:bCs/>
          <w:sz w:val="18"/>
          <w:szCs w:val="20"/>
        </w:rPr>
        <w:t xml:space="preserve">Kontinuirano se tijekom cijele godine provodi </w:t>
      </w:r>
      <w:r w:rsidRPr="009F6294">
        <w:rPr>
          <w:rFonts w:asciiTheme="minorHAnsi" w:hAnsiTheme="minorHAnsi" w:cstheme="minorHAnsi"/>
          <w:b/>
          <w:bCs/>
          <w:sz w:val="18"/>
          <w:szCs w:val="20"/>
        </w:rPr>
        <w:t>vrednovanje za učenje, vrednovanje kao učenje i vrednovanje naučenog</w:t>
      </w:r>
      <w:r w:rsidRPr="009F6294">
        <w:rPr>
          <w:rFonts w:asciiTheme="minorHAnsi" w:hAnsiTheme="minorHAnsi" w:cstheme="minorHAnsi"/>
          <w:bCs/>
          <w:sz w:val="18"/>
          <w:szCs w:val="20"/>
        </w:rPr>
        <w:t>.</w:t>
      </w:r>
    </w:p>
    <w:p w14:paraId="1543F174" w14:textId="77777777" w:rsidR="00E36C77" w:rsidRPr="009F6294" w:rsidRDefault="00E36C77" w:rsidP="00E36C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20"/>
        </w:rPr>
      </w:pPr>
      <w:r w:rsidRPr="00C75B22">
        <w:rPr>
          <w:rFonts w:asciiTheme="minorHAnsi" w:hAnsiTheme="minorHAnsi" w:cstheme="minorHAnsi"/>
          <w:b/>
          <w:bCs/>
          <w:sz w:val="18"/>
          <w:szCs w:val="20"/>
        </w:rPr>
        <w:t>b)</w:t>
      </w:r>
      <w:r>
        <w:rPr>
          <w:rFonts w:asciiTheme="minorHAnsi" w:hAnsiTheme="minorHAnsi" w:cstheme="minorHAnsi"/>
          <w:bCs/>
          <w:sz w:val="18"/>
          <w:szCs w:val="20"/>
        </w:rPr>
        <w:t xml:space="preserve"> Tekst u zagradi kod nastavne teme usmjerava na nastavne sadržaje koje svakako treba uključiti pri njezinoj obradi.</w:t>
      </w:r>
    </w:p>
    <w:p w14:paraId="51BD5581" w14:textId="1A2CCE44" w:rsidR="000A7E14" w:rsidRPr="009F6294" w:rsidRDefault="00E36C77" w:rsidP="00C05B2F">
      <w:pPr>
        <w:pStyle w:val="NoSpacing"/>
        <w:rPr>
          <w:rFonts w:cstheme="minorHAnsi"/>
          <w:sz w:val="18"/>
          <w:szCs w:val="20"/>
        </w:rPr>
      </w:pPr>
      <w:r>
        <w:rPr>
          <w:rFonts w:cstheme="minorHAnsi"/>
          <w:b/>
          <w:iCs/>
          <w:sz w:val="18"/>
          <w:szCs w:val="20"/>
        </w:rPr>
        <w:t>c</w:t>
      </w:r>
      <w:r w:rsidR="00A01C24" w:rsidRPr="009F6294">
        <w:rPr>
          <w:rFonts w:cstheme="minorHAnsi"/>
          <w:b/>
          <w:iCs/>
          <w:sz w:val="18"/>
          <w:szCs w:val="20"/>
        </w:rPr>
        <w:t>)</w:t>
      </w:r>
      <w:r w:rsidR="00A01C24" w:rsidRPr="009F6294">
        <w:rPr>
          <w:rFonts w:cstheme="minorHAnsi"/>
          <w:iCs/>
          <w:sz w:val="18"/>
          <w:szCs w:val="20"/>
        </w:rPr>
        <w:t xml:space="preserve"> </w:t>
      </w:r>
      <w:r w:rsidR="000A7E14" w:rsidRPr="009F6294">
        <w:rPr>
          <w:rFonts w:cstheme="minorHAnsi"/>
          <w:i/>
          <w:iCs/>
          <w:sz w:val="18"/>
          <w:szCs w:val="20"/>
        </w:rPr>
        <w:t>*</w:t>
      </w:r>
      <w:r w:rsidR="000A7E14" w:rsidRPr="009F6294">
        <w:rPr>
          <w:rFonts w:cstheme="minorHAnsi"/>
          <w:sz w:val="18"/>
          <w:szCs w:val="20"/>
        </w:rPr>
        <w:t xml:space="preserve"> U svim odgojno-obrazovnim ishodima Biologije kontinuirano se ostvaruju </w:t>
      </w:r>
      <w:r w:rsidR="0045292A" w:rsidRPr="009F6294">
        <w:rPr>
          <w:rFonts w:cstheme="minorHAnsi"/>
          <w:sz w:val="18"/>
          <w:szCs w:val="20"/>
        </w:rPr>
        <w:t xml:space="preserve">sljedeća </w:t>
      </w:r>
      <w:r w:rsidR="000A7E14" w:rsidRPr="009F6294">
        <w:rPr>
          <w:rFonts w:cstheme="minorHAnsi"/>
          <w:sz w:val="18"/>
          <w:szCs w:val="20"/>
        </w:rPr>
        <w:t xml:space="preserve">očekivanja međupredmetne teme </w:t>
      </w:r>
      <w:r w:rsidR="000A7E14" w:rsidRPr="009F6294">
        <w:rPr>
          <w:rFonts w:cstheme="minorHAnsi"/>
          <w:b/>
          <w:bCs/>
          <w:sz w:val="18"/>
          <w:szCs w:val="20"/>
        </w:rPr>
        <w:t>Uporaba informacijske i komunikacijske tehnologije</w:t>
      </w:r>
      <w:r w:rsidR="000A7E14" w:rsidRPr="009F6294">
        <w:rPr>
          <w:rFonts w:cstheme="minorHAnsi"/>
          <w:sz w:val="18"/>
          <w:szCs w:val="20"/>
        </w:rPr>
        <w:t xml:space="preserve">: </w:t>
      </w:r>
    </w:p>
    <w:p w14:paraId="67861073" w14:textId="5B92DF05" w:rsidR="000A7E14" w:rsidRPr="009F6294" w:rsidRDefault="000A7E14" w:rsidP="00C05B2F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A.5.1.</w:t>
      </w:r>
      <w:r w:rsidRPr="009F6294">
        <w:rPr>
          <w:rFonts w:cstheme="minorHAnsi"/>
          <w:sz w:val="18"/>
          <w:szCs w:val="20"/>
        </w:rPr>
        <w:t xml:space="preserve"> Učenik analitički odlučuje o odabiru odgovarajuće digitalne tehnologije</w:t>
      </w:r>
      <w:r w:rsidR="0045292A" w:rsidRPr="009F6294">
        <w:rPr>
          <w:rFonts w:cstheme="minorHAnsi"/>
          <w:sz w:val="18"/>
          <w:szCs w:val="20"/>
        </w:rPr>
        <w:t>.</w:t>
      </w:r>
    </w:p>
    <w:p w14:paraId="1D31FCC6" w14:textId="19184417" w:rsidR="000A7E14" w:rsidRPr="009F6294" w:rsidRDefault="000A7E14" w:rsidP="00C05B2F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A.5.2.</w:t>
      </w:r>
      <w:r w:rsidRPr="009F6294">
        <w:rPr>
          <w:rFonts w:cstheme="minorHAnsi"/>
          <w:sz w:val="18"/>
          <w:szCs w:val="20"/>
        </w:rPr>
        <w:t xml:space="preserve"> Učenik se samostalno služi društvenim mrežama i računalnim oblacima za potrebe učenja i osobnoga razvoja</w:t>
      </w:r>
      <w:r w:rsidR="0045292A" w:rsidRPr="009F6294">
        <w:rPr>
          <w:rFonts w:cstheme="minorHAnsi"/>
          <w:sz w:val="18"/>
          <w:szCs w:val="20"/>
        </w:rPr>
        <w:t>.</w:t>
      </w:r>
    </w:p>
    <w:p w14:paraId="21BAE81C" w14:textId="52F8D6D5" w:rsidR="000A7E14" w:rsidRPr="009F6294" w:rsidRDefault="000A7E14" w:rsidP="00C05B2F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A.5.3.</w:t>
      </w:r>
      <w:r w:rsidRPr="009F6294">
        <w:rPr>
          <w:rFonts w:cstheme="minorHAnsi"/>
          <w:sz w:val="18"/>
          <w:szCs w:val="20"/>
        </w:rPr>
        <w:t xml:space="preserve"> Učenik preuzima odgovornost za vlastitu sigurnost u digitalnome okružju i izgradnju digitalnoga identiteta</w:t>
      </w:r>
      <w:r w:rsidR="0045292A" w:rsidRPr="009F6294">
        <w:rPr>
          <w:rFonts w:cstheme="minorHAnsi"/>
          <w:sz w:val="18"/>
          <w:szCs w:val="20"/>
        </w:rPr>
        <w:t>.</w:t>
      </w:r>
    </w:p>
    <w:p w14:paraId="1A674C25" w14:textId="2F56973A" w:rsidR="000A7E14" w:rsidRPr="009F6294" w:rsidRDefault="000A7E14" w:rsidP="00C05B2F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A.5.4.</w:t>
      </w:r>
      <w:r w:rsidRPr="009F6294">
        <w:rPr>
          <w:rFonts w:cstheme="minorHAnsi"/>
          <w:sz w:val="18"/>
          <w:szCs w:val="20"/>
        </w:rPr>
        <w:t xml:space="preserve"> Učenik kritički prosuđuje utjecaj tehnologije na zdravlje i okoliš</w:t>
      </w:r>
      <w:r w:rsidR="0045292A" w:rsidRPr="009F6294">
        <w:rPr>
          <w:rFonts w:cstheme="minorHAnsi"/>
          <w:sz w:val="18"/>
          <w:szCs w:val="20"/>
        </w:rPr>
        <w:t>.</w:t>
      </w:r>
    </w:p>
    <w:p w14:paraId="07E0F658" w14:textId="27F44A7D" w:rsidR="000A7E14" w:rsidRPr="009F6294" w:rsidRDefault="000A7E14" w:rsidP="00C05B2F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B.5.1.</w:t>
      </w:r>
      <w:r w:rsidRPr="009F6294">
        <w:rPr>
          <w:rFonts w:cstheme="minorHAnsi"/>
          <w:sz w:val="18"/>
          <w:szCs w:val="20"/>
        </w:rPr>
        <w:t xml:space="preserve"> Učenik samostalno komunicira u digitalnome okružju</w:t>
      </w:r>
      <w:r w:rsidR="0045292A" w:rsidRPr="009F6294">
        <w:rPr>
          <w:rFonts w:cstheme="minorHAnsi"/>
          <w:sz w:val="18"/>
          <w:szCs w:val="20"/>
        </w:rPr>
        <w:t>.</w:t>
      </w:r>
    </w:p>
    <w:p w14:paraId="5C574BB5" w14:textId="61DA5CA6" w:rsidR="000A7E14" w:rsidRPr="009F6294" w:rsidRDefault="000A7E14" w:rsidP="00C05B2F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B.5.2.</w:t>
      </w:r>
      <w:r w:rsidRPr="009F6294">
        <w:rPr>
          <w:rFonts w:cstheme="minorHAnsi"/>
          <w:sz w:val="18"/>
          <w:szCs w:val="20"/>
        </w:rPr>
        <w:t xml:space="preserve"> Učenik samostalno surađuje s poznatim i nepoznatim osobama u digitalnome okružju</w:t>
      </w:r>
      <w:r w:rsidR="0045292A" w:rsidRPr="009F6294">
        <w:rPr>
          <w:rFonts w:cstheme="minorHAnsi"/>
          <w:sz w:val="18"/>
          <w:szCs w:val="20"/>
        </w:rPr>
        <w:t>.</w:t>
      </w:r>
    </w:p>
    <w:p w14:paraId="5BCF7E9B" w14:textId="112131D6" w:rsidR="000A7E14" w:rsidRPr="009F6294" w:rsidRDefault="000A7E14" w:rsidP="00C05B2F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C.5.2.</w:t>
      </w:r>
      <w:r w:rsidRPr="009F6294">
        <w:rPr>
          <w:rFonts w:cstheme="minorHAnsi"/>
          <w:sz w:val="18"/>
          <w:szCs w:val="20"/>
        </w:rPr>
        <w:t xml:space="preserve"> Učenik samostalno i samoinicijativno provodi složeno pretraživanje informacija u digitalnome okružju</w:t>
      </w:r>
      <w:r w:rsidR="0045292A" w:rsidRPr="009F6294">
        <w:rPr>
          <w:rFonts w:cstheme="minorHAnsi"/>
          <w:sz w:val="18"/>
          <w:szCs w:val="20"/>
        </w:rPr>
        <w:t>.</w:t>
      </w:r>
    </w:p>
    <w:p w14:paraId="4238DC52" w14:textId="418196F0" w:rsidR="000A7E14" w:rsidRPr="009F6294" w:rsidRDefault="000A7E14" w:rsidP="00C05B2F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C.5.3.</w:t>
      </w:r>
      <w:r w:rsidRPr="009F6294">
        <w:rPr>
          <w:rFonts w:cstheme="minorHAnsi"/>
          <w:sz w:val="18"/>
          <w:szCs w:val="20"/>
        </w:rPr>
        <w:t xml:space="preserve"> Učenik samoinicijativno i samostalno kritički procjenjuje proces i rezultate pretraživanja te odabire potrebne informacije među pronađenim informacijama</w:t>
      </w:r>
      <w:r w:rsidR="0045292A" w:rsidRPr="009F6294">
        <w:rPr>
          <w:rFonts w:cstheme="minorHAnsi"/>
          <w:sz w:val="18"/>
          <w:szCs w:val="20"/>
        </w:rPr>
        <w:t>.</w:t>
      </w:r>
    </w:p>
    <w:p w14:paraId="1A6911BB" w14:textId="238857DF" w:rsidR="000A7E14" w:rsidRPr="009F6294" w:rsidRDefault="000A7E14" w:rsidP="00C05B2F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C.5.4.</w:t>
      </w:r>
      <w:r w:rsidRPr="009F6294">
        <w:rPr>
          <w:rFonts w:cstheme="minorHAnsi"/>
          <w:sz w:val="18"/>
          <w:szCs w:val="20"/>
        </w:rPr>
        <w:t xml:space="preserve"> Učenik samostalno i odgovorno upravlja prikupljenim informacijama</w:t>
      </w:r>
      <w:r w:rsidR="0045292A" w:rsidRPr="009F6294">
        <w:rPr>
          <w:rFonts w:cstheme="minorHAnsi"/>
          <w:sz w:val="18"/>
          <w:szCs w:val="20"/>
        </w:rPr>
        <w:t>.</w:t>
      </w:r>
    </w:p>
    <w:p w14:paraId="387C176C" w14:textId="409FC1F4" w:rsidR="000A7E14" w:rsidRPr="009F6294" w:rsidRDefault="000A7E14" w:rsidP="00C05B2F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D.5.3.</w:t>
      </w:r>
      <w:r w:rsidRPr="009F6294">
        <w:rPr>
          <w:rFonts w:cstheme="minorHAnsi"/>
          <w:sz w:val="18"/>
          <w:szCs w:val="20"/>
        </w:rPr>
        <w:t xml:space="preserve"> Učenik samostalno ili u suradnji s kolegama predočava, stvara i dijeli nove ideje i uratke s pomoću IKT-a</w:t>
      </w:r>
      <w:r w:rsidR="0045292A" w:rsidRPr="009F6294">
        <w:rPr>
          <w:rFonts w:cstheme="minorHAnsi"/>
          <w:sz w:val="18"/>
          <w:szCs w:val="20"/>
        </w:rPr>
        <w:t>.</w:t>
      </w:r>
    </w:p>
    <w:p w14:paraId="0B9B667A" w14:textId="4BE09378" w:rsidR="000A7E14" w:rsidRPr="009F6294" w:rsidRDefault="000A7E14" w:rsidP="00C05B2F">
      <w:pPr>
        <w:pStyle w:val="NoSpacing"/>
        <w:rPr>
          <w:rFonts w:cstheme="minorHAnsi"/>
          <w:sz w:val="18"/>
          <w:szCs w:val="20"/>
        </w:rPr>
      </w:pPr>
      <w:r w:rsidRPr="009F6294">
        <w:rPr>
          <w:rFonts w:cstheme="minorHAnsi"/>
          <w:b/>
          <w:sz w:val="18"/>
          <w:szCs w:val="20"/>
        </w:rPr>
        <w:t>ikt D.5.4.</w:t>
      </w:r>
      <w:r w:rsidRPr="009F6294">
        <w:rPr>
          <w:rFonts w:cstheme="minorHAnsi"/>
          <w:sz w:val="18"/>
          <w:szCs w:val="20"/>
        </w:rPr>
        <w:t xml:space="preserve"> Učenik samostalno štiti svoje intelektualno vlasništvo i odabire načine dijeljenja sadržaja</w:t>
      </w:r>
      <w:r w:rsidR="0045292A" w:rsidRPr="009F6294">
        <w:rPr>
          <w:rFonts w:cstheme="minorHAnsi"/>
          <w:sz w:val="18"/>
          <w:szCs w:val="20"/>
        </w:rPr>
        <w:t>.</w:t>
      </w:r>
    </w:p>
    <w:p w14:paraId="27AD57BC" w14:textId="32BBD9A0" w:rsidR="000A7E14" w:rsidRPr="009F6294" w:rsidRDefault="000A7E14" w:rsidP="00C05B2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sz w:val="18"/>
          <w:szCs w:val="20"/>
        </w:rPr>
        <w:t xml:space="preserve">** U svim odgojno-obrazovnim ishodima Biologije kontinuirao se ostvaruju </w:t>
      </w:r>
      <w:r w:rsidR="0045292A" w:rsidRPr="009F6294">
        <w:rPr>
          <w:rFonts w:asciiTheme="minorHAnsi" w:hAnsiTheme="minorHAnsi" w:cstheme="minorHAnsi"/>
          <w:sz w:val="18"/>
          <w:szCs w:val="20"/>
        </w:rPr>
        <w:t>sljedeća</w:t>
      </w:r>
      <w:r w:rsidRPr="009F6294">
        <w:rPr>
          <w:rFonts w:asciiTheme="minorHAnsi" w:hAnsiTheme="minorHAnsi" w:cstheme="minorHAnsi"/>
          <w:sz w:val="18"/>
          <w:szCs w:val="20"/>
        </w:rPr>
        <w:t xml:space="preserve"> očekivanja međupredmetne teme </w:t>
      </w:r>
      <w:r w:rsidRPr="009F6294">
        <w:rPr>
          <w:rFonts w:asciiTheme="minorHAnsi" w:hAnsiTheme="minorHAnsi" w:cstheme="minorHAnsi"/>
          <w:b/>
          <w:bCs/>
          <w:sz w:val="18"/>
          <w:szCs w:val="20"/>
        </w:rPr>
        <w:t>Učiti kako učiti</w:t>
      </w:r>
      <w:r w:rsidRPr="009F6294">
        <w:rPr>
          <w:rFonts w:asciiTheme="minorHAnsi" w:hAnsiTheme="minorHAnsi" w:cstheme="minorHAnsi"/>
          <w:sz w:val="18"/>
          <w:szCs w:val="20"/>
        </w:rPr>
        <w:t>.</w:t>
      </w:r>
    </w:p>
    <w:p w14:paraId="400B821E" w14:textId="144EFC53" w:rsidR="000A7E14" w:rsidRPr="009F6294" w:rsidRDefault="000A7E14" w:rsidP="00C05B2F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>uku A.4/5.1.</w:t>
      </w:r>
      <w:r w:rsidRPr="009F6294">
        <w:rPr>
          <w:rFonts w:asciiTheme="minorHAnsi" w:hAnsiTheme="minorHAnsi" w:cstheme="minorHAnsi"/>
          <w:sz w:val="18"/>
          <w:szCs w:val="20"/>
        </w:rPr>
        <w:t xml:space="preserve"> Učenik samostalno traži nove informacije iz različitih izvora, transformira ih u novo znanje i uspješno primjenjuje pri rješavanju problema</w:t>
      </w:r>
      <w:r w:rsidR="0045292A" w:rsidRPr="009F6294">
        <w:rPr>
          <w:rFonts w:asciiTheme="minorHAnsi" w:hAnsiTheme="minorHAnsi" w:cstheme="minorHAnsi"/>
          <w:sz w:val="18"/>
          <w:szCs w:val="20"/>
        </w:rPr>
        <w:t>.</w:t>
      </w:r>
    </w:p>
    <w:p w14:paraId="148B82EE" w14:textId="244418B6" w:rsidR="000A7E14" w:rsidRPr="009F6294" w:rsidRDefault="000A7E14" w:rsidP="00C05B2F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 xml:space="preserve">uku A.4/5.2. </w:t>
      </w:r>
      <w:r w:rsidRPr="009F6294">
        <w:rPr>
          <w:rFonts w:asciiTheme="minorHAnsi" w:hAnsiTheme="minorHAnsi" w:cstheme="minorHAnsi"/>
          <w:sz w:val="18"/>
          <w:szCs w:val="20"/>
        </w:rPr>
        <w:t>Učenik se koristi različitim strategijama učenja i samostalno ih primjenjuje u ostvarivanju ciljeva učenja i rješavanju problema u svim područjima učenja</w:t>
      </w:r>
      <w:r w:rsidR="00342BB9" w:rsidRPr="009F6294">
        <w:rPr>
          <w:rFonts w:asciiTheme="minorHAnsi" w:hAnsiTheme="minorHAnsi" w:cstheme="minorHAnsi"/>
          <w:sz w:val="18"/>
          <w:szCs w:val="20"/>
        </w:rPr>
        <w:t>.</w:t>
      </w:r>
    </w:p>
    <w:p w14:paraId="472AA99F" w14:textId="6374BBEE" w:rsidR="000A7E14" w:rsidRPr="009F6294" w:rsidRDefault="000A7E14" w:rsidP="00C05B2F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 xml:space="preserve">uku A.4/5.3. </w:t>
      </w:r>
      <w:r w:rsidRPr="009F6294">
        <w:rPr>
          <w:rFonts w:asciiTheme="minorHAnsi" w:hAnsiTheme="minorHAnsi" w:cstheme="minorHAnsi"/>
          <w:sz w:val="18"/>
          <w:szCs w:val="20"/>
        </w:rPr>
        <w:t>Učenik kreativno djeluje u različitim područjima učenja</w:t>
      </w:r>
      <w:r w:rsidR="00342BB9" w:rsidRPr="009F6294">
        <w:rPr>
          <w:rFonts w:asciiTheme="minorHAnsi" w:hAnsiTheme="minorHAnsi" w:cstheme="minorHAnsi"/>
          <w:sz w:val="18"/>
          <w:szCs w:val="20"/>
        </w:rPr>
        <w:t>.</w:t>
      </w:r>
    </w:p>
    <w:p w14:paraId="4ABA0557" w14:textId="105A940C" w:rsidR="000A7E14" w:rsidRPr="009F6294" w:rsidRDefault="000A7E14" w:rsidP="00C05B2F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>uku</w:t>
      </w:r>
      <w:r w:rsidRPr="009F6294">
        <w:rPr>
          <w:rFonts w:asciiTheme="minorHAnsi" w:hAnsiTheme="minorHAnsi" w:cstheme="minorHAnsi"/>
          <w:sz w:val="18"/>
          <w:szCs w:val="20"/>
        </w:rPr>
        <w:t xml:space="preserve"> </w:t>
      </w:r>
      <w:r w:rsidRPr="009F6294">
        <w:rPr>
          <w:rFonts w:asciiTheme="minorHAnsi" w:hAnsiTheme="minorHAnsi" w:cstheme="minorHAnsi"/>
          <w:b/>
          <w:sz w:val="18"/>
          <w:szCs w:val="20"/>
        </w:rPr>
        <w:t xml:space="preserve">A.4/5.4. </w:t>
      </w:r>
      <w:r w:rsidRPr="009F6294">
        <w:rPr>
          <w:rFonts w:asciiTheme="minorHAnsi" w:hAnsiTheme="minorHAnsi" w:cstheme="minorHAnsi"/>
          <w:sz w:val="18"/>
          <w:szCs w:val="20"/>
        </w:rPr>
        <w:t>Učenik samostalno kritički promišlja i vrednuje ideje</w:t>
      </w:r>
      <w:r w:rsidR="00342BB9" w:rsidRPr="009F6294">
        <w:rPr>
          <w:rFonts w:asciiTheme="minorHAnsi" w:hAnsiTheme="minorHAnsi" w:cstheme="minorHAnsi"/>
          <w:sz w:val="18"/>
          <w:szCs w:val="20"/>
        </w:rPr>
        <w:t>.</w:t>
      </w:r>
    </w:p>
    <w:p w14:paraId="5D6BA682" w14:textId="7DEE4A20" w:rsidR="000A7E14" w:rsidRPr="009F6294" w:rsidRDefault="000A7E14" w:rsidP="00C05B2F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 xml:space="preserve">uku B.4/5.1. </w:t>
      </w:r>
      <w:r w:rsidRPr="009F6294">
        <w:rPr>
          <w:rFonts w:asciiTheme="minorHAnsi" w:hAnsiTheme="minorHAnsi" w:cstheme="minorHAnsi"/>
          <w:sz w:val="18"/>
          <w:szCs w:val="20"/>
        </w:rPr>
        <w:t>Učenik samostalno određuje ciljeve učenja, odabire pristup učenju te planira učenje</w:t>
      </w:r>
      <w:r w:rsidR="00342BB9" w:rsidRPr="009F6294">
        <w:rPr>
          <w:rFonts w:asciiTheme="minorHAnsi" w:hAnsiTheme="minorHAnsi" w:cstheme="minorHAnsi"/>
          <w:sz w:val="18"/>
          <w:szCs w:val="20"/>
        </w:rPr>
        <w:t>.</w:t>
      </w:r>
    </w:p>
    <w:p w14:paraId="05DFA325" w14:textId="754DCD51" w:rsidR="000A7E14" w:rsidRPr="009F6294" w:rsidRDefault="000A7E14" w:rsidP="00C05B2F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 xml:space="preserve">uku B.4/5.2. </w:t>
      </w:r>
      <w:r w:rsidRPr="009F6294">
        <w:rPr>
          <w:rFonts w:asciiTheme="minorHAnsi" w:hAnsiTheme="minorHAnsi" w:cstheme="minorHAnsi"/>
          <w:sz w:val="18"/>
          <w:szCs w:val="20"/>
        </w:rPr>
        <w:t>Učenik prati učinkovitost učenja i svoje napredovanje tijekom učenja</w:t>
      </w:r>
      <w:r w:rsidR="00A22176" w:rsidRPr="009F6294">
        <w:rPr>
          <w:rFonts w:asciiTheme="minorHAnsi" w:hAnsiTheme="minorHAnsi" w:cstheme="minorHAnsi"/>
          <w:sz w:val="18"/>
          <w:szCs w:val="20"/>
        </w:rPr>
        <w:t>.</w:t>
      </w:r>
    </w:p>
    <w:p w14:paraId="6F8274B7" w14:textId="44CA82A1" w:rsidR="000A7E14" w:rsidRPr="009F6294" w:rsidRDefault="000A7E14" w:rsidP="00C05B2F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>uku B.4/5.3.</w:t>
      </w:r>
      <w:r w:rsidRPr="009F6294">
        <w:rPr>
          <w:rFonts w:asciiTheme="minorHAnsi" w:hAnsiTheme="minorHAnsi" w:cstheme="minorHAnsi"/>
          <w:sz w:val="18"/>
          <w:szCs w:val="20"/>
        </w:rPr>
        <w:t xml:space="preserve"> Učenik regulira svoje učenje mijenjajući prema potrebi plan ili pristup učenju</w:t>
      </w:r>
      <w:r w:rsidR="00A22176" w:rsidRPr="009F6294">
        <w:rPr>
          <w:rFonts w:asciiTheme="minorHAnsi" w:hAnsiTheme="minorHAnsi" w:cstheme="minorHAnsi"/>
          <w:sz w:val="18"/>
          <w:szCs w:val="20"/>
        </w:rPr>
        <w:t>.</w:t>
      </w:r>
    </w:p>
    <w:p w14:paraId="7AC48C1C" w14:textId="28022B0A" w:rsidR="000A7E14" w:rsidRPr="009F6294" w:rsidRDefault="000A7E14" w:rsidP="00C05B2F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>uku B.4/5.4.</w:t>
      </w:r>
      <w:r w:rsidRPr="009F6294">
        <w:rPr>
          <w:rFonts w:asciiTheme="minorHAnsi" w:hAnsiTheme="minorHAnsi" w:cstheme="minorHAnsi"/>
          <w:sz w:val="18"/>
          <w:szCs w:val="20"/>
        </w:rPr>
        <w:t xml:space="preserve"> Učenik samovrednuje proces učenja i svoje rezultate, procjenjuje ostvareni napredak te na temelju toga planira buduće učenje</w:t>
      </w:r>
      <w:r w:rsidR="00A22176" w:rsidRPr="009F6294">
        <w:rPr>
          <w:rFonts w:asciiTheme="minorHAnsi" w:hAnsiTheme="minorHAnsi" w:cstheme="minorHAnsi"/>
          <w:sz w:val="18"/>
          <w:szCs w:val="20"/>
        </w:rPr>
        <w:t>.</w:t>
      </w:r>
    </w:p>
    <w:p w14:paraId="61400348" w14:textId="7639DC39" w:rsidR="000A7E14" w:rsidRPr="009F6294" w:rsidRDefault="000A7E14" w:rsidP="00C05B2F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>uku</w:t>
      </w:r>
      <w:r w:rsidRPr="009F6294">
        <w:rPr>
          <w:rFonts w:asciiTheme="minorHAnsi" w:hAnsiTheme="minorHAnsi" w:cstheme="minorHAnsi"/>
          <w:sz w:val="18"/>
          <w:szCs w:val="20"/>
        </w:rPr>
        <w:t xml:space="preserve"> </w:t>
      </w:r>
      <w:r w:rsidRPr="009F6294">
        <w:rPr>
          <w:rFonts w:asciiTheme="minorHAnsi" w:hAnsiTheme="minorHAnsi" w:cstheme="minorHAnsi"/>
          <w:b/>
          <w:sz w:val="18"/>
          <w:szCs w:val="20"/>
        </w:rPr>
        <w:t>C.4/5.1.</w:t>
      </w:r>
      <w:r w:rsidRPr="009F6294">
        <w:rPr>
          <w:rFonts w:asciiTheme="minorHAnsi" w:hAnsiTheme="minorHAnsi" w:cstheme="minorHAnsi"/>
          <w:sz w:val="18"/>
          <w:szCs w:val="20"/>
        </w:rPr>
        <w:t xml:space="preserve"> Učenik može objasniti vrijednost učenja za svoj život</w:t>
      </w:r>
      <w:r w:rsidR="00A22176" w:rsidRPr="009F6294">
        <w:rPr>
          <w:rFonts w:asciiTheme="minorHAnsi" w:hAnsiTheme="minorHAnsi" w:cstheme="minorHAnsi"/>
          <w:sz w:val="18"/>
          <w:szCs w:val="20"/>
        </w:rPr>
        <w:t>.</w:t>
      </w:r>
    </w:p>
    <w:p w14:paraId="6FCADDC2" w14:textId="24C25C63" w:rsidR="000A7E14" w:rsidRPr="009F6294" w:rsidRDefault="000A7E14" w:rsidP="00C05B2F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 xml:space="preserve">uku C.4/5.2. </w:t>
      </w:r>
      <w:r w:rsidRPr="009F6294">
        <w:rPr>
          <w:rFonts w:asciiTheme="minorHAnsi" w:hAnsiTheme="minorHAnsi" w:cstheme="minorHAnsi"/>
          <w:sz w:val="18"/>
          <w:szCs w:val="20"/>
        </w:rPr>
        <w:t>Učenik iskazuje pozitivna i visoka očekivanja i vjeruje u svoj uspjeh u učenju</w:t>
      </w:r>
      <w:r w:rsidR="00A22176" w:rsidRPr="009F6294">
        <w:rPr>
          <w:rFonts w:asciiTheme="minorHAnsi" w:hAnsiTheme="minorHAnsi" w:cstheme="minorHAnsi"/>
          <w:sz w:val="18"/>
          <w:szCs w:val="20"/>
        </w:rPr>
        <w:t>.</w:t>
      </w:r>
    </w:p>
    <w:p w14:paraId="54AA5E4D" w14:textId="4F5F082C" w:rsidR="000A7E14" w:rsidRPr="009F6294" w:rsidRDefault="000A7E14" w:rsidP="00C05B2F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 xml:space="preserve">uku C.4/5.3. </w:t>
      </w:r>
      <w:r w:rsidRPr="009F6294">
        <w:rPr>
          <w:rFonts w:asciiTheme="minorHAnsi" w:hAnsiTheme="minorHAnsi" w:cstheme="minorHAnsi"/>
          <w:sz w:val="18"/>
          <w:szCs w:val="20"/>
        </w:rPr>
        <w:t>Učenik iskazuje interes za različita područja, preuzima odgovornost za svoje učenje i ustraje u učenju</w:t>
      </w:r>
      <w:r w:rsidR="00A22176" w:rsidRPr="009F6294">
        <w:rPr>
          <w:rFonts w:asciiTheme="minorHAnsi" w:hAnsiTheme="minorHAnsi" w:cstheme="minorHAnsi"/>
          <w:sz w:val="18"/>
          <w:szCs w:val="20"/>
        </w:rPr>
        <w:t>.</w:t>
      </w:r>
    </w:p>
    <w:p w14:paraId="26F08F82" w14:textId="0BC96165" w:rsidR="000A7E14" w:rsidRPr="009F6294" w:rsidRDefault="000A7E14" w:rsidP="00C05B2F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 xml:space="preserve">uku C.4/5.4. </w:t>
      </w:r>
      <w:r w:rsidRPr="009F6294">
        <w:rPr>
          <w:rFonts w:asciiTheme="minorHAnsi" w:hAnsiTheme="minorHAnsi" w:cstheme="minorHAnsi"/>
          <w:sz w:val="18"/>
          <w:szCs w:val="20"/>
        </w:rPr>
        <w:t>Učenik se koristi ugodnim emocijama i raspoloženjima tako da potiču učenje i kontrolira neugodne emocije i raspoloženja tako da ga ne ometaju u učenju</w:t>
      </w:r>
      <w:r w:rsidR="00A22176" w:rsidRPr="009F6294">
        <w:rPr>
          <w:rFonts w:asciiTheme="minorHAnsi" w:hAnsiTheme="minorHAnsi" w:cstheme="minorHAnsi"/>
          <w:sz w:val="18"/>
          <w:szCs w:val="20"/>
        </w:rPr>
        <w:t>.</w:t>
      </w:r>
    </w:p>
    <w:p w14:paraId="75BE3867" w14:textId="47AA1843" w:rsidR="000A7E14" w:rsidRPr="009F6294" w:rsidRDefault="000A7E14" w:rsidP="00C05B2F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>uku D.4/5.1.</w:t>
      </w:r>
      <w:r w:rsidRPr="009F6294">
        <w:rPr>
          <w:rFonts w:asciiTheme="minorHAnsi" w:hAnsiTheme="minorHAnsi" w:cstheme="minorHAnsi"/>
          <w:sz w:val="18"/>
          <w:szCs w:val="20"/>
        </w:rPr>
        <w:t xml:space="preserve"> Učenik stvara prikladno fizičko okružje za učenje s ciljem poboljšanja koncentracije i motivacije</w:t>
      </w:r>
      <w:r w:rsidR="00A22176" w:rsidRPr="009F6294">
        <w:rPr>
          <w:rFonts w:asciiTheme="minorHAnsi" w:hAnsiTheme="minorHAnsi" w:cstheme="minorHAnsi"/>
          <w:sz w:val="18"/>
          <w:szCs w:val="20"/>
        </w:rPr>
        <w:t>.</w:t>
      </w:r>
    </w:p>
    <w:p w14:paraId="7A16923A" w14:textId="633124CD" w:rsidR="001E67B0" w:rsidRPr="00646392" w:rsidRDefault="000A7E14" w:rsidP="00646392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9F6294">
        <w:rPr>
          <w:rFonts w:asciiTheme="minorHAnsi" w:hAnsiTheme="minorHAnsi" w:cstheme="minorHAnsi"/>
          <w:b/>
          <w:sz w:val="18"/>
          <w:szCs w:val="20"/>
        </w:rPr>
        <w:t>uku D.4/5.2.</w:t>
      </w:r>
      <w:r w:rsidRPr="009F6294">
        <w:rPr>
          <w:rFonts w:asciiTheme="minorHAnsi" w:hAnsiTheme="minorHAnsi" w:cstheme="minorHAnsi"/>
          <w:sz w:val="18"/>
          <w:szCs w:val="20"/>
        </w:rPr>
        <w:t xml:space="preserve"> Učenik ostvaruje dobru komunikaciju s drugima, uspješno surađuje u različitim situacijama i spreman je zatražiti i ponuditi pomoć.</w:t>
      </w:r>
      <w:bookmarkEnd w:id="1"/>
    </w:p>
    <w:sectPr w:rsidR="001E67B0" w:rsidRPr="00646392" w:rsidSect="00F97F61">
      <w:pgSz w:w="16838" w:h="11906" w:orient="landscape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4BF"/>
    <w:multiLevelType w:val="multilevel"/>
    <w:tmpl w:val="7D76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0628AC"/>
    <w:multiLevelType w:val="multilevel"/>
    <w:tmpl w:val="2B56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F916D1"/>
    <w:multiLevelType w:val="multilevel"/>
    <w:tmpl w:val="ED74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1919B9"/>
    <w:multiLevelType w:val="multilevel"/>
    <w:tmpl w:val="E36C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BC70A4"/>
    <w:multiLevelType w:val="multilevel"/>
    <w:tmpl w:val="1CF4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FA6C75"/>
    <w:multiLevelType w:val="multilevel"/>
    <w:tmpl w:val="3CAC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0E"/>
    <w:rsid w:val="000017D5"/>
    <w:rsid w:val="0006685F"/>
    <w:rsid w:val="00080C4A"/>
    <w:rsid w:val="000A7E14"/>
    <w:rsid w:val="000B04FC"/>
    <w:rsid w:val="000B7B3C"/>
    <w:rsid w:val="000D42BC"/>
    <w:rsid w:val="000F51BD"/>
    <w:rsid w:val="000F5369"/>
    <w:rsid w:val="001160E8"/>
    <w:rsid w:val="00122D55"/>
    <w:rsid w:val="00125B23"/>
    <w:rsid w:val="001349FF"/>
    <w:rsid w:val="00142DE3"/>
    <w:rsid w:val="00157C75"/>
    <w:rsid w:val="001A6D65"/>
    <w:rsid w:val="001D1D6A"/>
    <w:rsid w:val="001E2356"/>
    <w:rsid w:val="001E67B0"/>
    <w:rsid w:val="002130AF"/>
    <w:rsid w:val="0021419F"/>
    <w:rsid w:val="00227D35"/>
    <w:rsid w:val="002528B7"/>
    <w:rsid w:val="00270724"/>
    <w:rsid w:val="002907A6"/>
    <w:rsid w:val="002B506D"/>
    <w:rsid w:val="003018B8"/>
    <w:rsid w:val="0030427C"/>
    <w:rsid w:val="00317250"/>
    <w:rsid w:val="00332D8E"/>
    <w:rsid w:val="00342BB9"/>
    <w:rsid w:val="003468D9"/>
    <w:rsid w:val="003751EA"/>
    <w:rsid w:val="003920A1"/>
    <w:rsid w:val="003A2FE2"/>
    <w:rsid w:val="003C1AF5"/>
    <w:rsid w:val="003D0773"/>
    <w:rsid w:val="003E1258"/>
    <w:rsid w:val="003E52AD"/>
    <w:rsid w:val="003F274B"/>
    <w:rsid w:val="0040040E"/>
    <w:rsid w:val="00414FCE"/>
    <w:rsid w:val="00426453"/>
    <w:rsid w:val="004379B3"/>
    <w:rsid w:val="00440C65"/>
    <w:rsid w:val="0045292A"/>
    <w:rsid w:val="00454CA7"/>
    <w:rsid w:val="00455DAD"/>
    <w:rsid w:val="0046055D"/>
    <w:rsid w:val="00476A8D"/>
    <w:rsid w:val="00486625"/>
    <w:rsid w:val="004B2EB3"/>
    <w:rsid w:val="005004B1"/>
    <w:rsid w:val="005249B5"/>
    <w:rsid w:val="00534B73"/>
    <w:rsid w:val="005611BE"/>
    <w:rsid w:val="005C7D5B"/>
    <w:rsid w:val="005E19FB"/>
    <w:rsid w:val="005E25B3"/>
    <w:rsid w:val="005F33E7"/>
    <w:rsid w:val="00604F85"/>
    <w:rsid w:val="00646392"/>
    <w:rsid w:val="00652A22"/>
    <w:rsid w:val="00672084"/>
    <w:rsid w:val="00683BB4"/>
    <w:rsid w:val="00693925"/>
    <w:rsid w:val="00694136"/>
    <w:rsid w:val="006B3E3D"/>
    <w:rsid w:val="006C0DEB"/>
    <w:rsid w:val="006D3CC8"/>
    <w:rsid w:val="006F2029"/>
    <w:rsid w:val="006F6367"/>
    <w:rsid w:val="007534BF"/>
    <w:rsid w:val="0078051F"/>
    <w:rsid w:val="00797E71"/>
    <w:rsid w:val="007C1C77"/>
    <w:rsid w:val="0081380E"/>
    <w:rsid w:val="00814BA9"/>
    <w:rsid w:val="00847690"/>
    <w:rsid w:val="00891BBB"/>
    <w:rsid w:val="008B52DE"/>
    <w:rsid w:val="008F35F6"/>
    <w:rsid w:val="009017CC"/>
    <w:rsid w:val="0094693E"/>
    <w:rsid w:val="009B6A3F"/>
    <w:rsid w:val="009C132A"/>
    <w:rsid w:val="009D759D"/>
    <w:rsid w:val="009E73EE"/>
    <w:rsid w:val="009F6294"/>
    <w:rsid w:val="00A01C24"/>
    <w:rsid w:val="00A04FAB"/>
    <w:rsid w:val="00A17D36"/>
    <w:rsid w:val="00A22176"/>
    <w:rsid w:val="00A65CC7"/>
    <w:rsid w:val="00A761B5"/>
    <w:rsid w:val="00AB02AC"/>
    <w:rsid w:val="00AC1003"/>
    <w:rsid w:val="00AC4B74"/>
    <w:rsid w:val="00AE1127"/>
    <w:rsid w:val="00AF2506"/>
    <w:rsid w:val="00B1381A"/>
    <w:rsid w:val="00B220AB"/>
    <w:rsid w:val="00B37358"/>
    <w:rsid w:val="00B55257"/>
    <w:rsid w:val="00BA05EF"/>
    <w:rsid w:val="00BA2710"/>
    <w:rsid w:val="00BC3CEF"/>
    <w:rsid w:val="00BD1162"/>
    <w:rsid w:val="00BE47E3"/>
    <w:rsid w:val="00BF3824"/>
    <w:rsid w:val="00C05B2F"/>
    <w:rsid w:val="00C20DDB"/>
    <w:rsid w:val="00C87261"/>
    <w:rsid w:val="00C872FB"/>
    <w:rsid w:val="00C94934"/>
    <w:rsid w:val="00CA26B1"/>
    <w:rsid w:val="00CD391E"/>
    <w:rsid w:val="00CD57D2"/>
    <w:rsid w:val="00D02AB6"/>
    <w:rsid w:val="00D06621"/>
    <w:rsid w:val="00D215CE"/>
    <w:rsid w:val="00D32925"/>
    <w:rsid w:val="00D419ED"/>
    <w:rsid w:val="00D51B7F"/>
    <w:rsid w:val="00D51E45"/>
    <w:rsid w:val="00D9217C"/>
    <w:rsid w:val="00D9751B"/>
    <w:rsid w:val="00DA3EB4"/>
    <w:rsid w:val="00DB1207"/>
    <w:rsid w:val="00DD059B"/>
    <w:rsid w:val="00DF1945"/>
    <w:rsid w:val="00E36C77"/>
    <w:rsid w:val="00E42A68"/>
    <w:rsid w:val="00E767B0"/>
    <w:rsid w:val="00E77121"/>
    <w:rsid w:val="00E84EB7"/>
    <w:rsid w:val="00EB02C8"/>
    <w:rsid w:val="00ED75D3"/>
    <w:rsid w:val="00F22F31"/>
    <w:rsid w:val="00F3253E"/>
    <w:rsid w:val="00F33EFE"/>
    <w:rsid w:val="00F679E9"/>
    <w:rsid w:val="00F74BA9"/>
    <w:rsid w:val="00F87BCD"/>
    <w:rsid w:val="00F97F61"/>
    <w:rsid w:val="00FC2016"/>
    <w:rsid w:val="00FC2BBE"/>
    <w:rsid w:val="00FE410D"/>
    <w:rsid w:val="00FF69AF"/>
    <w:rsid w:val="014AD834"/>
    <w:rsid w:val="07AF0377"/>
    <w:rsid w:val="11534EF2"/>
    <w:rsid w:val="24EA152C"/>
    <w:rsid w:val="6E270BE1"/>
    <w:rsid w:val="6EC05229"/>
    <w:rsid w:val="6F2A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B9EF0"/>
  <w15:chartTrackingRefBased/>
  <w15:docId w15:val="{2E41F02B-1578-41ED-93F2-64421783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customStyle="1" w:styleId="t-8">
    <w:name w:val="t-8"/>
    <w:basedOn w:val="Normal"/>
    <w:rsid w:val="00ED75D3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1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BE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0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4FC"/>
    <w:pPr>
      <w:spacing w:after="48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4FC"/>
    <w:rPr>
      <w:rFonts w:asciiTheme="minorHAnsi" w:eastAsiaTheme="minorHAnsi" w:hAnsiTheme="minorHAnsi" w:cstheme="minorBidi"/>
      <w:lang w:eastAsia="en-US"/>
    </w:rPr>
  </w:style>
  <w:style w:type="paragraph" w:styleId="ListParagraph">
    <w:name w:val="List Paragraph"/>
    <w:basedOn w:val="Normal"/>
    <w:uiPriority w:val="34"/>
    <w:qFormat/>
    <w:rsid w:val="00534B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Normal"/>
    <w:rsid w:val="00534B73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534B73"/>
  </w:style>
  <w:style w:type="character" w:customStyle="1" w:styleId="eop">
    <w:name w:val="eop"/>
    <w:basedOn w:val="DefaultParagraphFont"/>
    <w:rsid w:val="00534B73"/>
  </w:style>
  <w:style w:type="paragraph" w:styleId="NoSpacing">
    <w:name w:val="No Spacing"/>
    <w:uiPriority w:val="1"/>
    <w:qFormat/>
    <w:rsid w:val="000A7E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D6A"/>
    <w:pPr>
      <w:spacing w:after="0"/>
    </w:pPr>
    <w:rPr>
      <w:rFonts w:ascii="Times New Roman" w:eastAsiaTheme="minorEastAsia" w:hAnsi="Times New Roman" w:cs="Times New Roman"/>
      <w:b/>
      <w:bCs/>
      <w:lang w:eastAsia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D6A"/>
    <w:rPr>
      <w:rFonts w:asciiTheme="minorHAnsi" w:eastAsiaTheme="minorEastAsia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EEB883-5381-4B26-B2BF-802B74E57C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229C0B-F964-4FC4-80B6-B099741DF9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606673-3D86-4F3C-AC53-7E83C5975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2211</Words>
  <Characters>14786</Characters>
  <Application>Microsoft Office Word</Application>
  <DocSecurity>0</DocSecurity>
  <Lines>123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ZrinkaPS</dc:creator>
  <cp:keywords/>
  <dc:description/>
  <cp:lastModifiedBy>Valerija Begić</cp:lastModifiedBy>
  <cp:revision>4</cp:revision>
  <dcterms:created xsi:type="dcterms:W3CDTF">2021-09-01T20:24:00Z</dcterms:created>
  <dcterms:modified xsi:type="dcterms:W3CDTF">2021-10-21T20:17:00Z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